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C2" w:rsidRPr="00615465" w:rsidRDefault="002A2FC2" w:rsidP="002A2FC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bookmarkStart w:id="0" w:name="_Toc171940375"/>
      <w:bookmarkStart w:id="1" w:name="_Toc228723967"/>
      <w:r w:rsidRPr="0061546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СОГЛАСИЕ</w:t>
      </w:r>
    </w:p>
    <w:p w:rsidR="002A2FC2" w:rsidRPr="00615465" w:rsidRDefault="002A2FC2" w:rsidP="002A2FC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61546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субъекта персональных данных</w:t>
      </w:r>
    </w:p>
    <w:p w:rsidR="002A2FC2" w:rsidRPr="00615465" w:rsidRDefault="002A2FC2" w:rsidP="002A2FC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61546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на обработку персональных данных</w:t>
      </w:r>
    </w:p>
    <w:p w:rsidR="002A2FC2" w:rsidRPr="00615465" w:rsidRDefault="002A2FC2" w:rsidP="002A2FC2">
      <w:pPr>
        <w:autoSpaceDE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 w:themeColor="text1"/>
          <w:lang w:eastAsia="ru-RU"/>
        </w:rPr>
      </w:pPr>
      <w:r w:rsidRPr="00615465">
        <w:rPr>
          <w:rFonts w:ascii="TimesNewRoman" w:eastAsia="Times New Roman" w:hAnsi="TimesNewRoman" w:cs="TimesNewRoman"/>
          <w:color w:val="000000" w:themeColor="text1"/>
          <w:lang w:eastAsia="ru-RU"/>
        </w:rPr>
        <w:t>Я, ______________________________________________________________________________,</w:t>
      </w:r>
    </w:p>
    <w:p w:rsidR="002A2FC2" w:rsidRPr="00615465" w:rsidRDefault="002A2FC2" w:rsidP="002A2FC2">
      <w:pPr>
        <w:autoSpaceDE w:val="0"/>
        <w:spacing w:after="0" w:line="240" w:lineRule="auto"/>
        <w:ind w:firstLine="540"/>
        <w:jc w:val="center"/>
        <w:rPr>
          <w:rFonts w:ascii="TimesNewRoman" w:eastAsia="Times New Roman" w:hAnsi="TimesNewRoman" w:cs="TimesNewRoman"/>
          <w:i/>
          <w:iCs/>
          <w:color w:val="000000" w:themeColor="text1"/>
          <w:sz w:val="20"/>
          <w:szCs w:val="20"/>
          <w:lang w:eastAsia="ru-RU"/>
        </w:rPr>
      </w:pPr>
      <w:r w:rsidRPr="00615465">
        <w:rPr>
          <w:rFonts w:ascii="TimesNewRoman" w:eastAsia="Times New Roman" w:hAnsi="TimesNewRoman" w:cs="TimesNewRoman"/>
          <w:i/>
          <w:iCs/>
          <w:color w:val="000000" w:themeColor="text1"/>
          <w:sz w:val="20"/>
          <w:szCs w:val="20"/>
          <w:lang w:eastAsia="ru-RU"/>
        </w:rPr>
        <w:t>(фамилия, имя, отчество)</w:t>
      </w:r>
    </w:p>
    <w:p w:rsidR="002A2FC2" w:rsidRPr="00615465" w:rsidRDefault="002A2FC2" w:rsidP="002A2FC2">
      <w:pPr>
        <w:autoSpaceDE w:val="0"/>
        <w:spacing w:after="0" w:line="240" w:lineRule="auto"/>
        <w:jc w:val="both"/>
        <w:rPr>
          <w:color w:val="000000" w:themeColor="text1"/>
        </w:rPr>
      </w:pPr>
      <w:r w:rsidRPr="00615465">
        <w:rPr>
          <w:rFonts w:ascii="TimesNewRoman" w:eastAsia="Times New Roman" w:hAnsi="TimesNewRoman" w:cs="TimesNewRoman"/>
          <w:color w:val="000000" w:themeColor="text1"/>
          <w:lang w:eastAsia="ru-RU"/>
        </w:rPr>
        <w:t>основной документ, удостоверяющий личность _______________ _______________ _______________</w:t>
      </w:r>
    </w:p>
    <w:p w:rsidR="002A2FC2" w:rsidRPr="00615465" w:rsidRDefault="002A2FC2" w:rsidP="002A2FC2">
      <w:pPr>
        <w:autoSpaceDE w:val="0"/>
        <w:spacing w:after="0" w:line="240" w:lineRule="auto"/>
        <w:jc w:val="both"/>
        <w:rPr>
          <w:color w:val="000000" w:themeColor="text1"/>
        </w:rPr>
      </w:pPr>
      <w:r w:rsidRPr="00615465">
        <w:rPr>
          <w:rFonts w:ascii="TimesNewRoman" w:eastAsia="Times New Roman" w:hAnsi="TimesNewRoman" w:cs="TimesNewRoman"/>
          <w:i/>
          <w:iCs/>
          <w:color w:val="000000" w:themeColor="text1"/>
          <w:lang w:eastAsia="ru-RU"/>
        </w:rPr>
        <w:t xml:space="preserve">                                                                                 </w:t>
      </w:r>
      <w:r w:rsidRPr="00615465">
        <w:rPr>
          <w:rFonts w:ascii="TimesNewRoman" w:eastAsia="Times New Roman" w:hAnsi="TimesNewRoman" w:cs="TimesNewRoman"/>
          <w:i/>
          <w:iCs/>
          <w:color w:val="000000" w:themeColor="text1"/>
          <w:sz w:val="20"/>
          <w:szCs w:val="20"/>
          <w:lang w:eastAsia="ru-RU"/>
        </w:rPr>
        <w:t xml:space="preserve">   (</w:t>
      </w:r>
      <w:proofErr w:type="gramStart"/>
      <w:r w:rsidRPr="00615465">
        <w:rPr>
          <w:rFonts w:ascii="TimesNewRoman" w:eastAsia="Times New Roman" w:hAnsi="TimesNewRoman" w:cs="TimesNewRoman"/>
          <w:i/>
          <w:iCs/>
          <w:color w:val="000000" w:themeColor="text1"/>
          <w:sz w:val="20"/>
          <w:szCs w:val="20"/>
          <w:lang w:eastAsia="ru-RU"/>
        </w:rPr>
        <w:t xml:space="preserve">наименование)   </w:t>
      </w:r>
      <w:proofErr w:type="gramEnd"/>
      <w:r w:rsidRPr="00615465">
        <w:rPr>
          <w:rFonts w:ascii="TimesNewRoman" w:eastAsia="Times New Roman" w:hAnsi="TimesNewRoman" w:cs="TimesNewRoman"/>
          <w:i/>
          <w:iCs/>
          <w:color w:val="000000" w:themeColor="text1"/>
          <w:sz w:val="20"/>
          <w:szCs w:val="20"/>
          <w:lang w:eastAsia="ru-RU"/>
        </w:rPr>
        <w:t xml:space="preserve">             (серия)                      (номер)</w:t>
      </w:r>
    </w:p>
    <w:p w:rsidR="002A2FC2" w:rsidRPr="00615465" w:rsidRDefault="002A2FC2" w:rsidP="002A2FC2">
      <w:pPr>
        <w:autoSpaceDE w:val="0"/>
        <w:spacing w:after="0" w:line="240" w:lineRule="auto"/>
        <w:jc w:val="both"/>
        <w:rPr>
          <w:color w:val="000000" w:themeColor="text1"/>
        </w:rPr>
      </w:pPr>
      <w:r w:rsidRPr="00615465">
        <w:rPr>
          <w:rFonts w:ascii="TimesNewRoman" w:eastAsia="Times New Roman" w:hAnsi="TimesNewRoman" w:cs="TimesNewRoman"/>
          <w:color w:val="000000" w:themeColor="text1"/>
          <w:lang w:eastAsia="ru-RU"/>
        </w:rPr>
        <w:t>выдан ___________________ _____________________________________________________________,</w:t>
      </w:r>
    </w:p>
    <w:p w:rsidR="002A2FC2" w:rsidRPr="00615465" w:rsidRDefault="002A2FC2" w:rsidP="002A2FC2">
      <w:pPr>
        <w:autoSpaceDE w:val="0"/>
        <w:spacing w:after="0" w:line="240" w:lineRule="auto"/>
        <w:jc w:val="both"/>
        <w:rPr>
          <w:color w:val="000000" w:themeColor="text1"/>
        </w:rPr>
      </w:pPr>
      <w:r w:rsidRPr="00615465">
        <w:rPr>
          <w:rFonts w:ascii="TimesNewRoman" w:eastAsia="Times New Roman" w:hAnsi="TimesNewRoman" w:cs="TimesNewRoman"/>
          <w:i/>
          <w:iCs/>
          <w:color w:val="000000" w:themeColor="text1"/>
          <w:lang w:eastAsia="ru-RU"/>
        </w:rPr>
        <w:t xml:space="preserve">                 (</w:t>
      </w:r>
      <w:r w:rsidRPr="00615465">
        <w:rPr>
          <w:rFonts w:ascii="TimesNewRoman" w:eastAsia="Times New Roman" w:hAnsi="TimesNewRoman" w:cs="TimesNewRoman"/>
          <w:i/>
          <w:iCs/>
          <w:color w:val="000000" w:themeColor="text1"/>
          <w:sz w:val="20"/>
          <w:szCs w:val="20"/>
          <w:lang w:eastAsia="ru-RU"/>
        </w:rPr>
        <w:t xml:space="preserve">дата </w:t>
      </w:r>
      <w:proofErr w:type="gramStart"/>
      <w:r w:rsidRPr="00615465">
        <w:rPr>
          <w:rFonts w:ascii="TimesNewRoman" w:eastAsia="Times New Roman" w:hAnsi="TimesNewRoman" w:cs="TimesNewRoman"/>
          <w:i/>
          <w:iCs/>
          <w:color w:val="000000" w:themeColor="text1"/>
          <w:sz w:val="20"/>
          <w:szCs w:val="20"/>
          <w:lang w:eastAsia="ru-RU"/>
        </w:rPr>
        <w:t xml:space="preserve">выдачи)   </w:t>
      </w:r>
      <w:proofErr w:type="gramEnd"/>
      <w:r w:rsidRPr="00615465">
        <w:rPr>
          <w:rFonts w:ascii="TimesNewRoman" w:eastAsia="Times New Roman" w:hAnsi="TimesNewRoman" w:cs="TimesNewRoman"/>
          <w:i/>
          <w:iCs/>
          <w:color w:val="000000" w:themeColor="text1"/>
          <w:sz w:val="20"/>
          <w:szCs w:val="20"/>
          <w:lang w:eastAsia="ru-RU"/>
        </w:rPr>
        <w:t xml:space="preserve">                                                              (выдавший орган)</w:t>
      </w:r>
    </w:p>
    <w:p w:rsidR="002A2FC2" w:rsidRPr="00615465" w:rsidRDefault="002A2FC2" w:rsidP="002A2FC2">
      <w:pPr>
        <w:autoSpaceDE w:val="0"/>
        <w:spacing w:after="0" w:line="240" w:lineRule="auto"/>
        <w:jc w:val="both"/>
        <w:rPr>
          <w:color w:val="000000" w:themeColor="text1"/>
        </w:rPr>
      </w:pPr>
      <w:r w:rsidRPr="00615465">
        <w:rPr>
          <w:rFonts w:ascii="TimesNewRoman" w:eastAsia="Times New Roman" w:hAnsi="TimesNewRoman" w:cs="TimesNewRoman"/>
          <w:color w:val="000000" w:themeColor="text1"/>
          <w:lang w:eastAsia="ru-RU"/>
        </w:rPr>
        <w:t>зарегистрированный (-</w:t>
      </w:r>
      <w:proofErr w:type="spellStart"/>
      <w:r w:rsidRPr="00615465">
        <w:rPr>
          <w:rFonts w:ascii="TimesNewRoman" w:eastAsia="Times New Roman" w:hAnsi="TimesNewRoman" w:cs="TimesNewRoman"/>
          <w:color w:val="000000" w:themeColor="text1"/>
          <w:lang w:eastAsia="ru-RU"/>
        </w:rPr>
        <w:t>ая</w:t>
      </w:r>
      <w:proofErr w:type="spellEnd"/>
      <w:r w:rsidRPr="00615465">
        <w:rPr>
          <w:rFonts w:ascii="TimesNewRoman" w:eastAsia="Times New Roman" w:hAnsi="TimesNewRoman" w:cs="TimesNewRoman"/>
          <w:color w:val="000000" w:themeColor="text1"/>
          <w:lang w:eastAsia="ru-RU"/>
        </w:rPr>
        <w:t>) по адресу: _______________________________________________________,</w:t>
      </w:r>
    </w:p>
    <w:p w:rsidR="002A2FC2" w:rsidRPr="00615465" w:rsidRDefault="002A2FC2" w:rsidP="002A2FC2">
      <w:pPr>
        <w:autoSpaceDE w:val="0"/>
        <w:spacing w:after="0" w:line="240" w:lineRule="auto"/>
        <w:jc w:val="both"/>
        <w:rPr>
          <w:color w:val="000000" w:themeColor="text1"/>
        </w:rPr>
      </w:pPr>
      <w:r w:rsidRPr="00615465">
        <w:rPr>
          <w:rFonts w:ascii="TimesNewRoman" w:eastAsia="Times New Roman" w:hAnsi="TimesNewRoman" w:cs="TimesNewRoman"/>
          <w:color w:val="000000" w:themeColor="text1"/>
          <w:lang w:eastAsia="ru-RU"/>
        </w:rPr>
        <w:t xml:space="preserve">в соответствии с Федеральным законом от 27.07.2006 № 152-ФЗ </w:t>
      </w:r>
      <w:r w:rsidRPr="00615465">
        <w:rPr>
          <w:rFonts w:ascii="TimesNewRoman" w:eastAsia="Times New Roman" w:hAnsi="TimesNewRoman" w:cs="TimesNewRoman"/>
          <w:b/>
          <w:bCs/>
          <w:color w:val="000000" w:themeColor="text1"/>
          <w:lang w:eastAsia="ru-RU"/>
        </w:rPr>
        <w:t>«</w:t>
      </w:r>
      <w:r w:rsidRPr="00615465">
        <w:rPr>
          <w:rFonts w:ascii="TimesNewRoman" w:eastAsia="Times New Roman" w:hAnsi="TimesNewRoman" w:cs="TimesNewRoman"/>
          <w:color w:val="000000" w:themeColor="text1"/>
          <w:lang w:eastAsia="ru-RU"/>
        </w:rPr>
        <w:t>О персональных данных</w:t>
      </w:r>
      <w:r w:rsidRPr="00615465">
        <w:rPr>
          <w:rFonts w:ascii="TimesNewRoman" w:eastAsia="Times New Roman" w:hAnsi="TimesNewRoman" w:cs="TimesNewRoman"/>
          <w:b/>
          <w:bCs/>
          <w:color w:val="000000" w:themeColor="text1"/>
          <w:lang w:eastAsia="ru-RU"/>
        </w:rPr>
        <w:t>»</w:t>
      </w:r>
      <w:r w:rsidRPr="00615465">
        <w:rPr>
          <w:rFonts w:ascii="TimesNewRoman" w:eastAsia="Times New Roman" w:hAnsi="TimesNewRoman" w:cs="TimesNewRoman"/>
          <w:color w:val="000000" w:themeColor="text1"/>
          <w:lang w:eastAsia="ru-RU"/>
        </w:rPr>
        <w:t xml:space="preserve"> </w:t>
      </w:r>
      <w:r w:rsidRPr="00615465">
        <w:rPr>
          <w:rFonts w:ascii="TimesNewRoman" w:eastAsia="Times New Roman" w:hAnsi="TimesNewRoman" w:cs="TimesNewRoman"/>
          <w:color w:val="000000" w:themeColor="text1"/>
          <w:shd w:val="clear" w:color="auto" w:fill="FFFFFF"/>
          <w:lang w:eastAsia="ru-RU"/>
        </w:rPr>
        <w:t xml:space="preserve">свободно, своей волей и в своем интересе </w:t>
      </w:r>
      <w:r w:rsidRPr="00615465">
        <w:rPr>
          <w:rFonts w:ascii="TimesNewRoman" w:eastAsia="Times New Roman" w:hAnsi="TimesNewRoman" w:cs="TimesNewRoman"/>
          <w:color w:val="000000" w:themeColor="text1"/>
          <w:lang w:eastAsia="ru-RU"/>
        </w:rPr>
        <w:t xml:space="preserve">даю: 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Cs w:val="22"/>
          <w:lang w:eastAsia="ru-RU" w:bidi="ar-SA"/>
        </w:rPr>
        <w:t>ООО «Газпром межрегионгаз Санкт-Петербург», ИНН 7838056212, адрес: 190098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 xml:space="preserve">Санкт-Петербург, вн.тер.г. муниципальный округ Адмиралтейский округ, ул. Галерная,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д. 20-22, литера А, помещ. 175-Н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val="en-US" w:eastAsia="ru-RU" w:bidi="ar-SA"/>
        </w:rPr>
        <w:t xml:space="preserve">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(далее – оператор), 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 w:bidi="ar-SA"/>
        </w:rPr>
        <w:t>в целях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 приема и рассмотрения оферты на заключение договора о поставке газа для обеспечения коммунально-бытовых нужд граждан (далее – заявка на поставку и договор поставки соответственно), подготовки, заключения, изменения, исполнения и прекращения (расторжения) договора поставки, 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</w:t>
      </w:r>
      <w:r w:rsidR="00D2128E"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мониторинга удовлетворенности качеством услуг, 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ведения претензионной и судебной работы по заявке на поставку и договору поставки,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АО «Газпром газораспределение Ленинградская область», ИНН 4700000109,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 xml:space="preserve">адрес: 188507, Ленинградская область, 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м.р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-н Ломоносовский, 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г.п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. Аннинское, 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гп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 Новоселье, наб. реки 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Кикенки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, 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зд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. 3 (далее также – оператор),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 w:bidi="ar-SA"/>
        </w:rPr>
        <w:t>в целях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 приема и рассмотрения заявки на поставку, подготовки, заключения, изменения, исполнения и прекращения (расторжения) договора поставки, 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 заявке на поставку и договору поставки</w:t>
      </w:r>
      <w:r w:rsidRPr="00615465">
        <w:rPr>
          <w:rStyle w:val="af3"/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footnoteReference w:id="1"/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, приема и рассмотрения заявки (оферты) на заключение договора о техническом обслуживании и ремонте внутридомового газового оборудования в многоквартирном доме, договора о техническом обслуживании внутриквартирного газового оборудования в многоквартирном доме, договора о техническом обслуживании внутридомового газового оборудования в жилом доме (домовладении) (далее – заявки на техническое обслуживание и договоры о техническом обслуживании соответственно), заявки о заключении договора о подключении (технологическом присоединении) газоиспользующего оборудования и объектов капитального строительства к сети газораспределения (далее – заявка о подключении и договор о подключении соответственно), заявки о заключении договора о подключении (технологическом присоединении) газоиспользующего оборудования к сети газораспределения в рамках догазификации (далее – заявка о догазификации и договор в рамках догазификации соответственно), осуществления взаиморасчетов по договорам о техническом обслуживании, договору о подключении, договору в рамках догазификации, уведомления по вопросам исполнения договоров о техническом обслуживании, договора о подключении, договора в рамках догазификации, в том числе о текущей дебиторской задолженности, рассмотрения обращений, ведения претензионной и судебной работы по заявкам на техническое обслуживание, заявке о подключении, заявке о догазификации и договорам о техническом обслуживании, договору о подключении, договору в рамках догазификации,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 w:bidi="ar-SA"/>
        </w:rPr>
        <w:t>согласие на обработку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 другим лицам (обработчику, субобработчикам), указанным мною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lastRenderedPageBreak/>
        <w:t xml:space="preserve">в настоящем согласии, обезличивание, блокирование, удаление, уничтожение, моих </w:t>
      </w:r>
      <w:r w:rsidRPr="00615465"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 w:bidi="ar-SA"/>
        </w:rPr>
        <w:t>персональных данных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, включающих фамилию, имя, отчество, 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сведения о наличии права на льготы, сведения о составе семьи, </w:t>
      </w:r>
      <w:r w:rsidRPr="00615465">
        <w:rPr>
          <w:rFonts w:ascii="Times New Roman" w:eastAsia="Times New Roman" w:hAnsi="Times New Roman" w:cs="Times New Roman"/>
          <w:b/>
          <w:color w:val="000000" w:themeColor="text1"/>
          <w:kern w:val="0"/>
          <w:szCs w:val="22"/>
          <w:lang w:eastAsia="ru-RU" w:bidi="ar-SA"/>
        </w:rPr>
        <w:t>любым способом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 (с использованием средств автоматизации,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в том числе в информационно-телекоммуникационных сетях, и (или) без использования таких средств).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На основании и в соответствии с настоящим согласием разрешаю ООО «Газпром межрегионгаз ЕЦРК», ИНН 5300015590, адрес 173008, г. Великий Новгород, ш. 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Сырковское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При делегировании обработчиком отдельных полномочий по обработке персональных данных и наличии указанного права в поручении оператора, на основании и в соответствии с настоящим согласием разрешаю осуществлять обработку моих персональных данных следующим лицам (субобработчикам):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ООО «Газпром межрегионгаз», ИНН 5003021311, адрес: 197110, г. Санкт-Петербург, наб. Адмирала Лазарева, д. 24, лит. А,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ООО «Газпром межрегионгаз инжиниринг», ИНН 7802664778, адрес: 197046,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г. Санкт-Петербург, Певческий пер., д. 12, лит. А, помещ. 810,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ООО «Газпром ЦПС», ИНН 5003029060, адрес: 197198, г. Санкт-Петербург,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пр-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кт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 Добролюбова, д. 16, к. 2, лит. А, помещ. 27-н,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ООО «АБР Технологии», ИНН 9701125798, адрес: 105005, г. Москва,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 xml:space="preserve">пер. Аптекарский, д. 4, стр. 1, 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эт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. 1, пом. 35,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ООО «АБР Регион», ИНН 7703758344, адрес: 121069, г. Москва, пер. 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Мерзляковский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, д. 18, стр. 2,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АО «АБ «РОССИЯ», ИНН 7831000122, адрес: 191124, г. Санкт-Петербург,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пл. Растрелли, д. 2, стр. 1,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ПАО «Ростелеком», ИНН 7707049388, адрес: 191167, г. Санкт-Петербург, 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вн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. тер. г. муниципальный округ 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Смольнинское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, наб. 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Синопская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, д. 14, лит. А,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ООО «ВК ЦИФРОВЫЕ ТЕХНОЛОГИИ», ИНН 7714415613, адрес: 125167, г. Москва, пр-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кт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 Ленинградский, д. 39, стр. 79, этаж 17,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ООО «Минта», ИНН 2124040602, адрес: 429965, Чувашская Республика - Чувашия,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 xml:space="preserve">г. Новочебоксарск, ул. Промышленная, 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влд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. 53Б, к. 1, офис 17,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ПАО «Мегафон», ИНН 7812014560, адрес: 127006, г. Москва, 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пер. Оружейный, д. 41,</w:t>
      </w:r>
    </w:p>
    <w:p w:rsidR="002A2FC2" w:rsidRPr="00615465" w:rsidRDefault="002A2FC2" w:rsidP="002A2FC2">
      <w:pPr>
        <w:pStyle w:val="ConsPlusNormal"/>
        <w:shd w:val="clear" w:color="auto" w:fill="FFFFFF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ООО «Манго Телеком», ИНН 7709501144, адрес: 117420, г. Москва, 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br/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вн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. тер. г. муниципальный округ Черемушки,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ул. Профсоюзная, д. 57, ком. 84,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АО «Почта России», ИНН 7724490000, адрес: 125252, г. Москва,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вн.тер.г. муниципальный округ Хорошевский, ул. 3-я Песчаная, д. 2а,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ООО «ПетербургГаз», ИНН 7838017541, адрес: 191180, г. Санкт-Петербург,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наб. реки Фонтанки, д. 90, к. 1, лит. А,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АО «Газпром газораспределение Петрозаводск», ИНН 1001009551, адрес: 185011, Республика Карелия, г. Петрозаводск, ул. Балтийская (Кукковка р-н), д. 22А,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 xml:space="preserve">АО «Газпром газораспределение», ИНН 7838306818, адрес: 197110,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br/>
        <w:t>г. Санкт-Петербург, наб. Адмирала Лазарева, д. 24, лит. А</w:t>
      </w:r>
      <w:r w:rsidRPr="00615465">
        <w:rPr>
          <w:rStyle w:val="af3"/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footnoteReference w:id="2"/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lang w:eastAsia="ru-RU" w:bidi="ar-SA"/>
        </w:rPr>
        <w:t>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Санкт-Петербургское казенное учреждение «Многофункциональный центр предоставления государственных и муниципальных услуг» (СПб ГКУ «МФЦ»),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lastRenderedPageBreak/>
        <w:t xml:space="preserve">ИНН 7810811987, адрес: 191124, Санкт-Петербург, ул. Красного Текстильщика,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д.10-12, лит. О,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Государственное бюджетное учреждение Ленинградской области «Многофункциональный центр предоставления государственных и муниципальных услуг» (ГБУ ЛО «МФЦ») ИНН 7842453565, адрес: 188681, Ленинградская область,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р-н Всеволожский, п/р Центральное отделение, д. 117,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Государственное казенное учреждение Калининградской области «Многофункциональный центр предоставления государственных и муниципальных услуг» (ГКУКО МФЦ), ИНН 3906307124, адрес: 236007, Калининградская область, г. Калининград, ул. 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Д.Донского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, д. 1,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shd w:val="clear" w:color="auto" w:fill="FFFFFF"/>
          <w:lang w:eastAsia="ru-RU" w:bidi="ar-SA"/>
        </w:rPr>
        <w:t>Государственное бюджетное учреждение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 Республики Карелия «Многофункциональный центр предоставления государственных и муниципальных услуг Республики Карелия», ИНН 1001264801, адрес: 185005, Республика Карелия, г. Петрозаводск, наб. Гюллинга (</w:t>
      </w:r>
      <w:proofErr w:type="spellStart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Зарека</w:t>
      </w:r>
      <w:proofErr w:type="spellEnd"/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 р-н), д. 11, помещ. 6,13.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>Я проинформирован о необходимости сообщения оператору об изменении моих персональных данных в письменной форме и предоставления подтверждающих документов.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Настоящее согласие вступает в силу со дня его подписания и действует в течение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трех лет с момента прекращения договорных отношений и (или) достижения целей, предусмотренных Федеральным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данных.</w:t>
      </w:r>
    </w:p>
    <w:p w:rsidR="002A2FC2" w:rsidRPr="00615465" w:rsidRDefault="002A2FC2" w:rsidP="002A2FC2">
      <w:pPr>
        <w:pStyle w:val="ConsPlusNormal"/>
        <w:tabs>
          <w:tab w:val="left" w:pos="284"/>
        </w:tabs>
        <w:ind w:firstLine="709"/>
        <w:jc w:val="both"/>
        <w:rPr>
          <w:color w:val="000000" w:themeColor="text1"/>
        </w:rPr>
      </w:pP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t xml:space="preserve">Мне разъяснено, что настоящее согласие может быть отозвано в любое время на основании моего письменного заявления, письменного заявления моего представителя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 xml:space="preserve">(при наличии). В случае отзыва настоящего согласия оператор вправе обрабатывать </w:t>
      </w:r>
      <w:r w:rsidRPr="00615465">
        <w:rPr>
          <w:rFonts w:ascii="Times New Roman" w:eastAsia="Times New Roman" w:hAnsi="Times New Roman" w:cs="Times New Roman"/>
          <w:color w:val="000000" w:themeColor="text1"/>
          <w:kern w:val="0"/>
          <w:szCs w:val="22"/>
          <w:lang w:eastAsia="ru-RU" w:bidi="ar-SA"/>
        </w:rPr>
        <w:br/>
        <w:t>мои персональные данные в случаях и в порядке, предусмотренных Федеральным законом от 27.07.2006 № 152-ФЗ «О персональных данных».</w:t>
      </w:r>
    </w:p>
    <w:p w:rsidR="002A2FC2" w:rsidRPr="00615465" w:rsidRDefault="002A2FC2" w:rsidP="002A2FC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376"/>
        <w:gridCol w:w="236"/>
        <w:gridCol w:w="3625"/>
      </w:tblGrid>
      <w:tr w:rsidR="002A2FC2" w:rsidRPr="00615465" w:rsidTr="003A4AD1"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C2" w:rsidRPr="00615465" w:rsidRDefault="002A2FC2" w:rsidP="003A4AD1">
            <w:pPr>
              <w:pStyle w:val="ConsPlusNormal"/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Cs w:val="22"/>
                <w:lang w:eastAsia="ru-RU" w:bidi="ar-SA"/>
              </w:rPr>
            </w:pPr>
            <w:r w:rsidRPr="00615465">
              <w:rPr>
                <w:rFonts w:ascii="Times New Roman" w:hAnsi="Times New Roman" w:cs="Times New Roman"/>
                <w:color w:val="000000" w:themeColor="text1"/>
                <w:kern w:val="0"/>
                <w:szCs w:val="22"/>
                <w:lang w:eastAsia="ru-RU" w:bidi="ar-SA"/>
              </w:rPr>
              <w:t>«____»__________ 20_____г.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C2" w:rsidRPr="00615465" w:rsidRDefault="002A2FC2" w:rsidP="003A4AD1">
            <w:pPr>
              <w:pStyle w:val="ConsPlusNormal"/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Cs w:val="22"/>
                <w:lang w:eastAsia="ru-RU" w:bidi="ar-SA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C2" w:rsidRPr="00615465" w:rsidRDefault="002A2FC2" w:rsidP="003A4AD1">
            <w:pPr>
              <w:pStyle w:val="ConsPlusNormal"/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Cs w:val="22"/>
                <w:lang w:eastAsia="ru-RU" w:bidi="ar-SA"/>
              </w:rPr>
            </w:pPr>
          </w:p>
        </w:tc>
        <w:tc>
          <w:tcPr>
            <w:tcW w:w="36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C2" w:rsidRPr="00615465" w:rsidRDefault="002A2FC2" w:rsidP="003A4AD1">
            <w:pPr>
              <w:pStyle w:val="ConsPlusNormal"/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  <w:color w:val="000000" w:themeColor="text1"/>
                <w:kern w:val="0"/>
                <w:szCs w:val="22"/>
                <w:lang w:eastAsia="ru-RU" w:bidi="ar-SA"/>
              </w:rPr>
            </w:pPr>
          </w:p>
        </w:tc>
      </w:tr>
      <w:tr w:rsidR="002A2FC2" w:rsidRPr="00615465" w:rsidTr="003A4AD1"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C2" w:rsidRPr="00615465" w:rsidRDefault="002A2FC2" w:rsidP="003A4AD1">
            <w:pPr>
              <w:pStyle w:val="ConsPlusNormal"/>
              <w:widowControl/>
              <w:suppressAutoHyphens w:val="0"/>
              <w:textAlignment w:val="auto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20"/>
                <w:szCs w:val="22"/>
                <w:lang w:eastAsia="ru-RU" w:bidi="ar-SA"/>
              </w:rPr>
            </w:pPr>
            <w:r w:rsidRPr="00615465">
              <w:rPr>
                <w:rFonts w:ascii="Times New Roman" w:hAnsi="Times New Roman" w:cs="Times New Roman"/>
                <w:i/>
                <w:color w:val="000000" w:themeColor="text1"/>
                <w:kern w:val="0"/>
                <w:sz w:val="20"/>
                <w:szCs w:val="22"/>
                <w:lang w:eastAsia="ru-RU" w:bidi="ar-SA"/>
              </w:rPr>
              <w:t xml:space="preserve">                    (дата)</w:t>
            </w:r>
          </w:p>
        </w:tc>
        <w:tc>
          <w:tcPr>
            <w:tcW w:w="237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C2" w:rsidRPr="00615465" w:rsidRDefault="002A2FC2" w:rsidP="003A4AD1">
            <w:pPr>
              <w:pStyle w:val="ConsPlusNormal"/>
              <w:widowControl/>
              <w:suppressAutoHyphens w:val="0"/>
              <w:jc w:val="center"/>
              <w:textAlignment w:val="auto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20"/>
                <w:szCs w:val="22"/>
                <w:lang w:eastAsia="ru-RU" w:bidi="ar-SA"/>
              </w:rPr>
            </w:pPr>
            <w:r w:rsidRPr="00615465">
              <w:rPr>
                <w:rFonts w:ascii="Times New Roman" w:hAnsi="Times New Roman" w:cs="Times New Roman"/>
                <w:i/>
                <w:color w:val="000000" w:themeColor="text1"/>
                <w:kern w:val="0"/>
                <w:sz w:val="20"/>
                <w:szCs w:val="22"/>
                <w:lang w:eastAsia="ru-RU" w:bidi="ar-SA"/>
              </w:rPr>
              <w:t>(подпись)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C2" w:rsidRPr="00615465" w:rsidRDefault="002A2FC2" w:rsidP="003A4AD1">
            <w:pPr>
              <w:pStyle w:val="ConsPlusNormal"/>
              <w:widowControl/>
              <w:suppressAutoHyphens w:val="0"/>
              <w:jc w:val="center"/>
              <w:textAlignment w:val="auto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20"/>
                <w:szCs w:val="22"/>
                <w:lang w:eastAsia="ru-RU" w:bidi="ar-SA"/>
              </w:rPr>
            </w:pPr>
          </w:p>
        </w:tc>
        <w:tc>
          <w:tcPr>
            <w:tcW w:w="362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FC2" w:rsidRPr="00615465" w:rsidRDefault="002A2FC2" w:rsidP="003A4AD1">
            <w:pPr>
              <w:pStyle w:val="ConsPlusNormal"/>
              <w:widowControl/>
              <w:suppressAutoHyphens w:val="0"/>
              <w:jc w:val="center"/>
              <w:textAlignment w:val="auto"/>
              <w:rPr>
                <w:rFonts w:ascii="Times New Roman" w:hAnsi="Times New Roman" w:cs="Times New Roman"/>
                <w:i/>
                <w:color w:val="000000" w:themeColor="text1"/>
                <w:kern w:val="0"/>
                <w:sz w:val="20"/>
                <w:szCs w:val="22"/>
                <w:lang w:eastAsia="ru-RU" w:bidi="ar-SA"/>
              </w:rPr>
            </w:pPr>
            <w:r w:rsidRPr="00615465">
              <w:rPr>
                <w:rFonts w:ascii="Times New Roman" w:hAnsi="Times New Roman" w:cs="Times New Roman"/>
                <w:i/>
                <w:color w:val="000000" w:themeColor="text1"/>
                <w:kern w:val="0"/>
                <w:sz w:val="20"/>
                <w:szCs w:val="22"/>
                <w:lang w:eastAsia="ru-RU" w:bidi="ar-SA"/>
              </w:rPr>
              <w:t>(расшифровка подписи)</w:t>
            </w:r>
          </w:p>
        </w:tc>
      </w:tr>
    </w:tbl>
    <w:p w:rsidR="002A2FC2" w:rsidRPr="00615465" w:rsidRDefault="002A2FC2" w:rsidP="002A2F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2FC2" w:rsidRPr="00615465" w:rsidRDefault="002A2FC2" w:rsidP="002A2F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546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bookmarkStart w:id="2" w:name="_GoBack"/>
      <w:bookmarkEnd w:id="0"/>
      <w:bookmarkEnd w:id="1"/>
      <w:bookmarkEnd w:id="2"/>
    </w:p>
    <w:sectPr w:rsidR="002A2FC2" w:rsidRPr="00615465" w:rsidSect="00E01581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62A" w:rsidRDefault="007C362A">
      <w:pPr>
        <w:spacing w:after="0" w:line="240" w:lineRule="auto"/>
      </w:pPr>
      <w:r>
        <w:separator/>
      </w:r>
    </w:p>
  </w:endnote>
  <w:endnote w:type="continuationSeparator" w:id="0">
    <w:p w:rsidR="007C362A" w:rsidRDefault="007C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charset w:val="00"/>
    <w:family w:val="auto"/>
    <w:pitch w:val="default"/>
  </w:font>
  <w:font w:name="0">
    <w:altName w:val="Times New Roman"/>
    <w:charset w:val="00"/>
    <w:family w:val="roman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62A" w:rsidRDefault="007C362A">
      <w:pPr>
        <w:spacing w:after="0" w:line="240" w:lineRule="auto"/>
      </w:pPr>
      <w:r>
        <w:separator/>
      </w:r>
    </w:p>
  </w:footnote>
  <w:footnote w:type="continuationSeparator" w:id="0">
    <w:p w:rsidR="007C362A" w:rsidRDefault="007C362A">
      <w:pPr>
        <w:spacing w:after="0" w:line="240" w:lineRule="auto"/>
      </w:pPr>
      <w:r>
        <w:continuationSeparator/>
      </w:r>
    </w:p>
  </w:footnote>
  <w:footnote w:id="1">
    <w:p w:rsidR="00EB1BF6" w:rsidRPr="00C7651F" w:rsidRDefault="00EB1BF6" w:rsidP="002A2FC2">
      <w:pPr>
        <w:pStyle w:val="af1"/>
        <w:rPr>
          <w:rFonts w:ascii="Times New Roman" w:hAnsi="Times New Roman" w:cs="Times New Roman"/>
        </w:rPr>
      </w:pPr>
      <w:r w:rsidRPr="00C7651F">
        <w:rPr>
          <w:rStyle w:val="af3"/>
          <w:rFonts w:ascii="Times New Roman" w:hAnsi="Times New Roman" w:cs="Times New Roman"/>
        </w:rPr>
        <w:footnoteRef/>
      </w:r>
      <w:r w:rsidRPr="00C7651F">
        <w:rPr>
          <w:rFonts w:ascii="Times New Roman" w:hAnsi="Times New Roman" w:cs="Times New Roman"/>
        </w:rPr>
        <w:t xml:space="preserve"> При осуществлении газораспределительной организацией функций поставщика газа.</w:t>
      </w:r>
    </w:p>
  </w:footnote>
  <w:footnote w:id="2">
    <w:p w:rsidR="00EB1BF6" w:rsidRPr="00C7651F" w:rsidRDefault="00EB1BF6" w:rsidP="002A2FC2">
      <w:pPr>
        <w:autoSpaceDE w:val="0"/>
        <w:jc w:val="both"/>
        <w:rPr>
          <w:rFonts w:ascii="Times New Roman" w:hAnsi="Times New Roman" w:cs="Times New Roman"/>
        </w:rPr>
      </w:pPr>
      <w:r w:rsidRPr="00C7651F">
        <w:rPr>
          <w:rStyle w:val="af3"/>
          <w:rFonts w:ascii="Times New Roman" w:hAnsi="Times New Roman" w:cs="Times New Roman"/>
        </w:rPr>
        <w:footnoteRef/>
      </w:r>
      <w:r w:rsidRPr="00C7651F">
        <w:rPr>
          <w:rFonts w:ascii="Times New Roman" w:hAnsi="Times New Roman" w:cs="Times New Roman"/>
        </w:rPr>
        <w:t xml:space="preserve"> </w:t>
      </w:r>
      <w:r w:rsidRPr="00C7651F">
        <w:rPr>
          <w:rFonts w:ascii="Times New Roman" w:hAnsi="Times New Roman" w:cs="Times New Roman"/>
          <w:sz w:val="20"/>
          <w:szCs w:val="20"/>
        </w:rPr>
        <w:t>филиал АО "Газпром газораспределение" в Калининградской области, адрес: 236017, Калининградская</w:t>
      </w:r>
      <w:r w:rsidRPr="00C7651F">
        <w:rPr>
          <w:rFonts w:ascii="Times New Roman" w:hAnsi="Times New Roman" w:cs="Times New Roman"/>
          <w:sz w:val="20"/>
          <w:szCs w:val="20"/>
        </w:rPr>
        <w:br/>
        <w:t>область, г. Калининград, ул. Нахимова, д. 14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5C3"/>
    <w:multiLevelType w:val="hybridMultilevel"/>
    <w:tmpl w:val="FCF28AB0"/>
    <w:lvl w:ilvl="0" w:tplc="651E86F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7753BFF"/>
    <w:multiLevelType w:val="hybridMultilevel"/>
    <w:tmpl w:val="E1D09512"/>
    <w:lvl w:ilvl="0" w:tplc="60F27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522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0A0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0F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CBD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DA9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A0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4AE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3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839B5"/>
    <w:multiLevelType w:val="multilevel"/>
    <w:tmpl w:val="41108EC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C83511"/>
    <w:multiLevelType w:val="hybridMultilevel"/>
    <w:tmpl w:val="36CEFC3C"/>
    <w:lvl w:ilvl="0" w:tplc="651E86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C2F0EB3"/>
    <w:multiLevelType w:val="hybridMultilevel"/>
    <w:tmpl w:val="1C1CC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43E63"/>
    <w:multiLevelType w:val="multilevel"/>
    <w:tmpl w:val="1E563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337E1D"/>
    <w:multiLevelType w:val="hybridMultilevel"/>
    <w:tmpl w:val="CDAA7C9C"/>
    <w:lvl w:ilvl="0" w:tplc="0E2E593A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A35A5A68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DC94C1DE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1EE772A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E0AE96A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1A5A48E0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46A8F7E4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8DCAE57A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34227852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7">
    <w:nsid w:val="12A747B1"/>
    <w:multiLevelType w:val="hybridMultilevel"/>
    <w:tmpl w:val="2892B9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572AAE"/>
    <w:multiLevelType w:val="hybridMultilevel"/>
    <w:tmpl w:val="1172AAF4"/>
    <w:lvl w:ilvl="0" w:tplc="CF5A6B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9927102">
      <w:start w:val="1"/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EF6EEF7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56C02C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BC202E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D0E2A9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7E46D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EC01A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46AAE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3B3011"/>
    <w:multiLevelType w:val="multilevel"/>
    <w:tmpl w:val="23421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3E450D"/>
    <w:multiLevelType w:val="hybridMultilevel"/>
    <w:tmpl w:val="68BA2B34"/>
    <w:lvl w:ilvl="0" w:tplc="651E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A5F46"/>
    <w:multiLevelType w:val="hybridMultilevel"/>
    <w:tmpl w:val="BB90215C"/>
    <w:lvl w:ilvl="0" w:tplc="45DC9CA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DC622438">
      <w:start w:val="1"/>
      <w:numFmt w:val="lowerLetter"/>
      <w:lvlText w:val="%2."/>
      <w:lvlJc w:val="left"/>
      <w:pPr>
        <w:ind w:left="1724" w:hanging="360"/>
      </w:pPr>
    </w:lvl>
    <w:lvl w:ilvl="2" w:tplc="C728DD38">
      <w:start w:val="1"/>
      <w:numFmt w:val="lowerRoman"/>
      <w:lvlText w:val="%3."/>
      <w:lvlJc w:val="right"/>
      <w:pPr>
        <w:ind w:left="2444" w:hanging="180"/>
      </w:pPr>
    </w:lvl>
    <w:lvl w:ilvl="3" w:tplc="3E4E927C">
      <w:start w:val="1"/>
      <w:numFmt w:val="decimal"/>
      <w:lvlText w:val="%4."/>
      <w:lvlJc w:val="left"/>
      <w:pPr>
        <w:ind w:left="3164" w:hanging="360"/>
      </w:pPr>
    </w:lvl>
    <w:lvl w:ilvl="4" w:tplc="2FCE394C">
      <w:start w:val="1"/>
      <w:numFmt w:val="lowerLetter"/>
      <w:lvlText w:val="%5."/>
      <w:lvlJc w:val="left"/>
      <w:pPr>
        <w:ind w:left="3884" w:hanging="360"/>
      </w:pPr>
    </w:lvl>
    <w:lvl w:ilvl="5" w:tplc="806418BE">
      <w:start w:val="1"/>
      <w:numFmt w:val="lowerRoman"/>
      <w:lvlText w:val="%6."/>
      <w:lvlJc w:val="right"/>
      <w:pPr>
        <w:ind w:left="4604" w:hanging="180"/>
      </w:pPr>
    </w:lvl>
    <w:lvl w:ilvl="6" w:tplc="8098D5F0">
      <w:start w:val="1"/>
      <w:numFmt w:val="decimal"/>
      <w:lvlText w:val="%7."/>
      <w:lvlJc w:val="left"/>
      <w:pPr>
        <w:ind w:left="5324" w:hanging="360"/>
      </w:pPr>
    </w:lvl>
    <w:lvl w:ilvl="7" w:tplc="EE26A9F8">
      <w:start w:val="1"/>
      <w:numFmt w:val="lowerLetter"/>
      <w:lvlText w:val="%8."/>
      <w:lvlJc w:val="left"/>
      <w:pPr>
        <w:ind w:left="6044" w:hanging="360"/>
      </w:pPr>
    </w:lvl>
    <w:lvl w:ilvl="8" w:tplc="16E2376C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7C57C17"/>
    <w:multiLevelType w:val="multilevel"/>
    <w:tmpl w:val="A14C769A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575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012B4F"/>
    <w:multiLevelType w:val="multilevel"/>
    <w:tmpl w:val="FE604314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3A1EC5"/>
    <w:multiLevelType w:val="hybridMultilevel"/>
    <w:tmpl w:val="35209A3E"/>
    <w:lvl w:ilvl="0" w:tplc="A93E51C4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286C32A0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7AACA73A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D054A53E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BB4AC090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D4DED8B0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75EE9A88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ECEA5CC6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6D34F340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5">
    <w:nsid w:val="2F673215"/>
    <w:multiLevelType w:val="hybridMultilevel"/>
    <w:tmpl w:val="CA7C7A0A"/>
    <w:lvl w:ilvl="0" w:tplc="70447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8A3DD2"/>
    <w:multiLevelType w:val="hybridMultilevel"/>
    <w:tmpl w:val="ABBAB3D0"/>
    <w:lvl w:ilvl="0" w:tplc="D02CC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64B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E0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A3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4D8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0EF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8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CDB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848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457AC"/>
    <w:multiLevelType w:val="multilevel"/>
    <w:tmpl w:val="0419001F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84C2DF5"/>
    <w:multiLevelType w:val="hybridMultilevel"/>
    <w:tmpl w:val="7AAA52F6"/>
    <w:lvl w:ilvl="0" w:tplc="5D5AD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5506D7"/>
    <w:multiLevelType w:val="hybridMultilevel"/>
    <w:tmpl w:val="38102ED8"/>
    <w:lvl w:ilvl="0" w:tplc="6C465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DEEF1E">
      <w:start w:val="1"/>
      <w:numFmt w:val="lowerLetter"/>
      <w:lvlText w:val="%2."/>
      <w:lvlJc w:val="left"/>
      <w:pPr>
        <w:ind w:left="1440" w:hanging="360"/>
      </w:pPr>
    </w:lvl>
    <w:lvl w:ilvl="2" w:tplc="10B2CA7A">
      <w:start w:val="1"/>
      <w:numFmt w:val="lowerRoman"/>
      <w:lvlText w:val="%3."/>
      <w:lvlJc w:val="right"/>
      <w:pPr>
        <w:ind w:left="2160" w:hanging="180"/>
      </w:pPr>
    </w:lvl>
    <w:lvl w:ilvl="3" w:tplc="5A5E5C22">
      <w:start w:val="1"/>
      <w:numFmt w:val="decimal"/>
      <w:lvlText w:val="%4."/>
      <w:lvlJc w:val="left"/>
      <w:pPr>
        <w:ind w:left="2880" w:hanging="360"/>
      </w:pPr>
    </w:lvl>
    <w:lvl w:ilvl="4" w:tplc="F8F8E52E">
      <w:start w:val="1"/>
      <w:numFmt w:val="lowerLetter"/>
      <w:lvlText w:val="%5."/>
      <w:lvlJc w:val="left"/>
      <w:pPr>
        <w:ind w:left="3600" w:hanging="360"/>
      </w:pPr>
    </w:lvl>
    <w:lvl w:ilvl="5" w:tplc="DB640E0A">
      <w:start w:val="1"/>
      <w:numFmt w:val="lowerRoman"/>
      <w:lvlText w:val="%6."/>
      <w:lvlJc w:val="right"/>
      <w:pPr>
        <w:ind w:left="4320" w:hanging="180"/>
      </w:pPr>
    </w:lvl>
    <w:lvl w:ilvl="6" w:tplc="E294DCEC">
      <w:start w:val="1"/>
      <w:numFmt w:val="decimal"/>
      <w:lvlText w:val="%7."/>
      <w:lvlJc w:val="left"/>
      <w:pPr>
        <w:ind w:left="5040" w:hanging="360"/>
      </w:pPr>
    </w:lvl>
    <w:lvl w:ilvl="7" w:tplc="EC52A466">
      <w:start w:val="1"/>
      <w:numFmt w:val="lowerLetter"/>
      <w:lvlText w:val="%8."/>
      <w:lvlJc w:val="left"/>
      <w:pPr>
        <w:ind w:left="5760" w:hanging="360"/>
      </w:pPr>
    </w:lvl>
    <w:lvl w:ilvl="8" w:tplc="8D3831A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C4E2E"/>
    <w:multiLevelType w:val="multilevel"/>
    <w:tmpl w:val="A22289D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4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3BF3FF5"/>
    <w:multiLevelType w:val="hybridMultilevel"/>
    <w:tmpl w:val="D15C4B4C"/>
    <w:lvl w:ilvl="0" w:tplc="6C764F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69A5515"/>
    <w:multiLevelType w:val="hybridMultilevel"/>
    <w:tmpl w:val="7C52E716"/>
    <w:lvl w:ilvl="0" w:tplc="F970C35E">
      <w:start w:val="1"/>
      <w:numFmt w:val="decimal"/>
      <w:lvlText w:val="%1."/>
      <w:lvlJc w:val="left"/>
      <w:pPr>
        <w:ind w:left="720" w:hanging="360"/>
      </w:pPr>
    </w:lvl>
    <w:lvl w:ilvl="1" w:tplc="8672513A">
      <w:start w:val="1"/>
      <w:numFmt w:val="lowerLetter"/>
      <w:lvlText w:val="%2."/>
      <w:lvlJc w:val="left"/>
      <w:pPr>
        <w:ind w:left="1440" w:hanging="360"/>
      </w:pPr>
    </w:lvl>
    <w:lvl w:ilvl="2" w:tplc="9B4C400A">
      <w:start w:val="1"/>
      <w:numFmt w:val="lowerRoman"/>
      <w:lvlText w:val="%3."/>
      <w:lvlJc w:val="right"/>
      <w:pPr>
        <w:ind w:left="2160" w:hanging="180"/>
      </w:pPr>
    </w:lvl>
    <w:lvl w:ilvl="3" w:tplc="50CAD942">
      <w:start w:val="1"/>
      <w:numFmt w:val="decimal"/>
      <w:lvlText w:val="%4."/>
      <w:lvlJc w:val="left"/>
      <w:pPr>
        <w:ind w:left="2880" w:hanging="360"/>
      </w:pPr>
    </w:lvl>
    <w:lvl w:ilvl="4" w:tplc="465EF314">
      <w:start w:val="1"/>
      <w:numFmt w:val="lowerLetter"/>
      <w:lvlText w:val="%5."/>
      <w:lvlJc w:val="left"/>
      <w:pPr>
        <w:ind w:left="3600" w:hanging="360"/>
      </w:pPr>
    </w:lvl>
    <w:lvl w:ilvl="5" w:tplc="DF40434E">
      <w:start w:val="1"/>
      <w:numFmt w:val="lowerRoman"/>
      <w:lvlText w:val="%6."/>
      <w:lvlJc w:val="right"/>
      <w:pPr>
        <w:ind w:left="4320" w:hanging="180"/>
      </w:pPr>
    </w:lvl>
    <w:lvl w:ilvl="6" w:tplc="756C1132">
      <w:start w:val="1"/>
      <w:numFmt w:val="decimal"/>
      <w:lvlText w:val="%7."/>
      <w:lvlJc w:val="left"/>
      <w:pPr>
        <w:ind w:left="5040" w:hanging="360"/>
      </w:pPr>
    </w:lvl>
    <w:lvl w:ilvl="7" w:tplc="EE049D0E">
      <w:start w:val="1"/>
      <w:numFmt w:val="lowerLetter"/>
      <w:lvlText w:val="%8."/>
      <w:lvlJc w:val="left"/>
      <w:pPr>
        <w:ind w:left="5760" w:hanging="360"/>
      </w:pPr>
    </w:lvl>
    <w:lvl w:ilvl="8" w:tplc="D0A263B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64BA7"/>
    <w:multiLevelType w:val="hybridMultilevel"/>
    <w:tmpl w:val="108C1562"/>
    <w:lvl w:ilvl="0" w:tplc="04EE7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7"/>
  </w:num>
  <w:num w:numId="4">
    <w:abstractNumId w:val="20"/>
  </w:num>
  <w:num w:numId="5">
    <w:abstractNumId w:val="12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22"/>
  </w:num>
  <w:num w:numId="17">
    <w:abstractNumId w:val="11"/>
  </w:num>
  <w:num w:numId="18">
    <w:abstractNumId w:val="9"/>
  </w:num>
  <w:num w:numId="19">
    <w:abstractNumId w:val="16"/>
  </w:num>
  <w:num w:numId="20">
    <w:abstractNumId w:val="14"/>
  </w:num>
  <w:num w:numId="21">
    <w:abstractNumId w:val="1"/>
  </w:num>
  <w:num w:numId="22">
    <w:abstractNumId w:val="6"/>
  </w:num>
  <w:num w:numId="23">
    <w:abstractNumId w:val="21"/>
  </w:num>
  <w:num w:numId="24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ED"/>
    <w:rsid w:val="00004ACD"/>
    <w:rsid w:val="00007B2E"/>
    <w:rsid w:val="00010EAC"/>
    <w:rsid w:val="00012095"/>
    <w:rsid w:val="000173E9"/>
    <w:rsid w:val="000175E6"/>
    <w:rsid w:val="00022153"/>
    <w:rsid w:val="00025B43"/>
    <w:rsid w:val="00043EF8"/>
    <w:rsid w:val="00051585"/>
    <w:rsid w:val="000550BC"/>
    <w:rsid w:val="00055BEC"/>
    <w:rsid w:val="00056227"/>
    <w:rsid w:val="00056CD6"/>
    <w:rsid w:val="0005760B"/>
    <w:rsid w:val="000619B5"/>
    <w:rsid w:val="000620DA"/>
    <w:rsid w:val="0006220A"/>
    <w:rsid w:val="0006244B"/>
    <w:rsid w:val="00064140"/>
    <w:rsid w:val="00067870"/>
    <w:rsid w:val="0007182F"/>
    <w:rsid w:val="0007248A"/>
    <w:rsid w:val="00073E8C"/>
    <w:rsid w:val="0007444C"/>
    <w:rsid w:val="00076008"/>
    <w:rsid w:val="000769D3"/>
    <w:rsid w:val="00084550"/>
    <w:rsid w:val="00084CEC"/>
    <w:rsid w:val="00087404"/>
    <w:rsid w:val="00092113"/>
    <w:rsid w:val="00093506"/>
    <w:rsid w:val="00093821"/>
    <w:rsid w:val="00093DE8"/>
    <w:rsid w:val="00094958"/>
    <w:rsid w:val="000964B8"/>
    <w:rsid w:val="000A2F42"/>
    <w:rsid w:val="000A4F1F"/>
    <w:rsid w:val="000A7062"/>
    <w:rsid w:val="000B0390"/>
    <w:rsid w:val="000B0C33"/>
    <w:rsid w:val="000B10B8"/>
    <w:rsid w:val="000B2075"/>
    <w:rsid w:val="000B30F1"/>
    <w:rsid w:val="000B4A36"/>
    <w:rsid w:val="000B4E53"/>
    <w:rsid w:val="000B52AA"/>
    <w:rsid w:val="000B760C"/>
    <w:rsid w:val="000C28DA"/>
    <w:rsid w:val="000C39F1"/>
    <w:rsid w:val="000C41A2"/>
    <w:rsid w:val="000C59F6"/>
    <w:rsid w:val="000C71E2"/>
    <w:rsid w:val="000D1EC5"/>
    <w:rsid w:val="000D4265"/>
    <w:rsid w:val="000E1AEF"/>
    <w:rsid w:val="000E222A"/>
    <w:rsid w:val="000E78C0"/>
    <w:rsid w:val="000F2324"/>
    <w:rsid w:val="000F251F"/>
    <w:rsid w:val="00103EBE"/>
    <w:rsid w:val="00104660"/>
    <w:rsid w:val="00111A1F"/>
    <w:rsid w:val="00111C7E"/>
    <w:rsid w:val="001153E4"/>
    <w:rsid w:val="001166F3"/>
    <w:rsid w:val="00116A0A"/>
    <w:rsid w:val="0012011A"/>
    <w:rsid w:val="00120FA0"/>
    <w:rsid w:val="00124982"/>
    <w:rsid w:val="00124EB8"/>
    <w:rsid w:val="0012586F"/>
    <w:rsid w:val="00133F29"/>
    <w:rsid w:val="00134BEA"/>
    <w:rsid w:val="00135B51"/>
    <w:rsid w:val="00137DEF"/>
    <w:rsid w:val="00141457"/>
    <w:rsid w:val="00144C50"/>
    <w:rsid w:val="00146AB7"/>
    <w:rsid w:val="00147010"/>
    <w:rsid w:val="00147D8D"/>
    <w:rsid w:val="001514C0"/>
    <w:rsid w:val="00157DC7"/>
    <w:rsid w:val="00160C62"/>
    <w:rsid w:val="0016198D"/>
    <w:rsid w:val="00161B69"/>
    <w:rsid w:val="001621D8"/>
    <w:rsid w:val="00164FBB"/>
    <w:rsid w:val="0016762E"/>
    <w:rsid w:val="00167EF1"/>
    <w:rsid w:val="00171D05"/>
    <w:rsid w:val="00175D33"/>
    <w:rsid w:val="00176291"/>
    <w:rsid w:val="00180006"/>
    <w:rsid w:val="00182149"/>
    <w:rsid w:val="001962C7"/>
    <w:rsid w:val="001A2DE6"/>
    <w:rsid w:val="001A3C57"/>
    <w:rsid w:val="001A5208"/>
    <w:rsid w:val="001A62C2"/>
    <w:rsid w:val="001A69DB"/>
    <w:rsid w:val="001B21AF"/>
    <w:rsid w:val="001B2CA3"/>
    <w:rsid w:val="001B360E"/>
    <w:rsid w:val="001B39D3"/>
    <w:rsid w:val="001B4027"/>
    <w:rsid w:val="001B4072"/>
    <w:rsid w:val="001B5F20"/>
    <w:rsid w:val="001C2119"/>
    <w:rsid w:val="001C2701"/>
    <w:rsid w:val="001C68B5"/>
    <w:rsid w:val="001D2E1D"/>
    <w:rsid w:val="001D33BA"/>
    <w:rsid w:val="001D7CED"/>
    <w:rsid w:val="001E23DC"/>
    <w:rsid w:val="001E2572"/>
    <w:rsid w:val="001E2E71"/>
    <w:rsid w:val="001E6C6B"/>
    <w:rsid w:val="001F014E"/>
    <w:rsid w:val="001F1F53"/>
    <w:rsid w:val="001F2FCB"/>
    <w:rsid w:val="001F5167"/>
    <w:rsid w:val="001F7DB5"/>
    <w:rsid w:val="00200723"/>
    <w:rsid w:val="00204FE5"/>
    <w:rsid w:val="00205E2E"/>
    <w:rsid w:val="002104F2"/>
    <w:rsid w:val="00210EE3"/>
    <w:rsid w:val="002110C7"/>
    <w:rsid w:val="00214E46"/>
    <w:rsid w:val="00216F7A"/>
    <w:rsid w:val="00220ED8"/>
    <w:rsid w:val="002225E8"/>
    <w:rsid w:val="00222D65"/>
    <w:rsid w:val="00224527"/>
    <w:rsid w:val="00224D0D"/>
    <w:rsid w:val="002251AA"/>
    <w:rsid w:val="00226D61"/>
    <w:rsid w:val="00231735"/>
    <w:rsid w:val="0023192B"/>
    <w:rsid w:val="002322F8"/>
    <w:rsid w:val="002371FD"/>
    <w:rsid w:val="0023760F"/>
    <w:rsid w:val="00242444"/>
    <w:rsid w:val="002440E4"/>
    <w:rsid w:val="00252211"/>
    <w:rsid w:val="0025429B"/>
    <w:rsid w:val="002557A9"/>
    <w:rsid w:val="00256F71"/>
    <w:rsid w:val="00257DD4"/>
    <w:rsid w:val="0026050C"/>
    <w:rsid w:val="002623C9"/>
    <w:rsid w:val="00262B54"/>
    <w:rsid w:val="00266592"/>
    <w:rsid w:val="0027089C"/>
    <w:rsid w:val="00272167"/>
    <w:rsid w:val="00272EE0"/>
    <w:rsid w:val="002741E7"/>
    <w:rsid w:val="00277A06"/>
    <w:rsid w:val="00277EF4"/>
    <w:rsid w:val="0028014E"/>
    <w:rsid w:val="002832AF"/>
    <w:rsid w:val="002840F4"/>
    <w:rsid w:val="002845B7"/>
    <w:rsid w:val="00290FF8"/>
    <w:rsid w:val="0029480E"/>
    <w:rsid w:val="00295F0E"/>
    <w:rsid w:val="00296BE1"/>
    <w:rsid w:val="002A0A32"/>
    <w:rsid w:val="002A1D5A"/>
    <w:rsid w:val="002A2299"/>
    <w:rsid w:val="002A2FC2"/>
    <w:rsid w:val="002A5327"/>
    <w:rsid w:val="002A6311"/>
    <w:rsid w:val="002B48D8"/>
    <w:rsid w:val="002B4CD6"/>
    <w:rsid w:val="002B7352"/>
    <w:rsid w:val="002C0159"/>
    <w:rsid w:val="002C09DD"/>
    <w:rsid w:val="002C0B2C"/>
    <w:rsid w:val="002C276D"/>
    <w:rsid w:val="002C4BF2"/>
    <w:rsid w:val="002C4EE9"/>
    <w:rsid w:val="002C5CC4"/>
    <w:rsid w:val="002D19A4"/>
    <w:rsid w:val="002D351A"/>
    <w:rsid w:val="002D3EB7"/>
    <w:rsid w:val="002E369A"/>
    <w:rsid w:val="002E3F14"/>
    <w:rsid w:val="002E7355"/>
    <w:rsid w:val="002F04C0"/>
    <w:rsid w:val="002F4E7A"/>
    <w:rsid w:val="0030102E"/>
    <w:rsid w:val="0030167A"/>
    <w:rsid w:val="003023B0"/>
    <w:rsid w:val="00303A5C"/>
    <w:rsid w:val="0030505A"/>
    <w:rsid w:val="0031018C"/>
    <w:rsid w:val="0031021A"/>
    <w:rsid w:val="003111E8"/>
    <w:rsid w:val="0031161E"/>
    <w:rsid w:val="00313A2B"/>
    <w:rsid w:val="003150FF"/>
    <w:rsid w:val="003224F3"/>
    <w:rsid w:val="00322B45"/>
    <w:rsid w:val="003231CA"/>
    <w:rsid w:val="00324ACF"/>
    <w:rsid w:val="00326352"/>
    <w:rsid w:val="003268ED"/>
    <w:rsid w:val="003305E0"/>
    <w:rsid w:val="003312C7"/>
    <w:rsid w:val="00331397"/>
    <w:rsid w:val="00333A66"/>
    <w:rsid w:val="00340E1F"/>
    <w:rsid w:val="00341440"/>
    <w:rsid w:val="003420EE"/>
    <w:rsid w:val="00345D72"/>
    <w:rsid w:val="003475D0"/>
    <w:rsid w:val="00350291"/>
    <w:rsid w:val="00350BD6"/>
    <w:rsid w:val="00350C91"/>
    <w:rsid w:val="00352373"/>
    <w:rsid w:val="003524FE"/>
    <w:rsid w:val="0035382D"/>
    <w:rsid w:val="00354924"/>
    <w:rsid w:val="00356C3F"/>
    <w:rsid w:val="0035797D"/>
    <w:rsid w:val="00360761"/>
    <w:rsid w:val="00360EC8"/>
    <w:rsid w:val="003626A6"/>
    <w:rsid w:val="00364F5C"/>
    <w:rsid w:val="00366343"/>
    <w:rsid w:val="003672DC"/>
    <w:rsid w:val="00367EFB"/>
    <w:rsid w:val="00370EA7"/>
    <w:rsid w:val="0037520B"/>
    <w:rsid w:val="00377DE1"/>
    <w:rsid w:val="003813BD"/>
    <w:rsid w:val="00386971"/>
    <w:rsid w:val="003938E1"/>
    <w:rsid w:val="00394ECF"/>
    <w:rsid w:val="003959AD"/>
    <w:rsid w:val="00397971"/>
    <w:rsid w:val="003A0E15"/>
    <w:rsid w:val="003A4AD1"/>
    <w:rsid w:val="003A59C9"/>
    <w:rsid w:val="003A66DF"/>
    <w:rsid w:val="003A71E0"/>
    <w:rsid w:val="003A7850"/>
    <w:rsid w:val="003A7E68"/>
    <w:rsid w:val="003B0771"/>
    <w:rsid w:val="003B1CB1"/>
    <w:rsid w:val="003B20D8"/>
    <w:rsid w:val="003B6014"/>
    <w:rsid w:val="003B643B"/>
    <w:rsid w:val="003C1FD1"/>
    <w:rsid w:val="003C4BE6"/>
    <w:rsid w:val="003C512F"/>
    <w:rsid w:val="003C6AD9"/>
    <w:rsid w:val="003C778D"/>
    <w:rsid w:val="003D231E"/>
    <w:rsid w:val="003D45DD"/>
    <w:rsid w:val="003E0CA8"/>
    <w:rsid w:val="003E12CF"/>
    <w:rsid w:val="003E24F5"/>
    <w:rsid w:val="003E7EDA"/>
    <w:rsid w:val="003F5E30"/>
    <w:rsid w:val="003F66D0"/>
    <w:rsid w:val="003F6F06"/>
    <w:rsid w:val="00400472"/>
    <w:rsid w:val="00404E18"/>
    <w:rsid w:val="004066C0"/>
    <w:rsid w:val="004111FE"/>
    <w:rsid w:val="004158CC"/>
    <w:rsid w:val="00422299"/>
    <w:rsid w:val="0042784B"/>
    <w:rsid w:val="00431697"/>
    <w:rsid w:val="00440B18"/>
    <w:rsid w:val="00444819"/>
    <w:rsid w:val="00446514"/>
    <w:rsid w:val="00446786"/>
    <w:rsid w:val="004537B6"/>
    <w:rsid w:val="00457B79"/>
    <w:rsid w:val="00465CA5"/>
    <w:rsid w:val="00470F83"/>
    <w:rsid w:val="004727E5"/>
    <w:rsid w:val="0047471E"/>
    <w:rsid w:val="00475CCC"/>
    <w:rsid w:val="00476E85"/>
    <w:rsid w:val="00477465"/>
    <w:rsid w:val="00477929"/>
    <w:rsid w:val="00477E2B"/>
    <w:rsid w:val="004814A2"/>
    <w:rsid w:val="00481853"/>
    <w:rsid w:val="004821AF"/>
    <w:rsid w:val="0048633A"/>
    <w:rsid w:val="00486993"/>
    <w:rsid w:val="00492231"/>
    <w:rsid w:val="00495CD5"/>
    <w:rsid w:val="004A290F"/>
    <w:rsid w:val="004A5133"/>
    <w:rsid w:val="004B1D56"/>
    <w:rsid w:val="004B2ECB"/>
    <w:rsid w:val="004B440F"/>
    <w:rsid w:val="004B60F6"/>
    <w:rsid w:val="004C44B4"/>
    <w:rsid w:val="004C4E7D"/>
    <w:rsid w:val="004C6BCB"/>
    <w:rsid w:val="004C6E2A"/>
    <w:rsid w:val="004D03DC"/>
    <w:rsid w:val="004D5E19"/>
    <w:rsid w:val="004D72D9"/>
    <w:rsid w:val="004E0160"/>
    <w:rsid w:val="004E09B2"/>
    <w:rsid w:val="004E1B59"/>
    <w:rsid w:val="004E24E8"/>
    <w:rsid w:val="004F39BA"/>
    <w:rsid w:val="004F643E"/>
    <w:rsid w:val="004F7DA9"/>
    <w:rsid w:val="00500260"/>
    <w:rsid w:val="0050388A"/>
    <w:rsid w:val="00504330"/>
    <w:rsid w:val="00504B0B"/>
    <w:rsid w:val="005050BE"/>
    <w:rsid w:val="005054C7"/>
    <w:rsid w:val="00505788"/>
    <w:rsid w:val="00507482"/>
    <w:rsid w:val="005109B3"/>
    <w:rsid w:val="00512A60"/>
    <w:rsid w:val="00512BEC"/>
    <w:rsid w:val="0051667A"/>
    <w:rsid w:val="005222B0"/>
    <w:rsid w:val="00523393"/>
    <w:rsid w:val="005248D4"/>
    <w:rsid w:val="00525058"/>
    <w:rsid w:val="00527A29"/>
    <w:rsid w:val="00530CF3"/>
    <w:rsid w:val="00533543"/>
    <w:rsid w:val="005342C8"/>
    <w:rsid w:val="00535CA8"/>
    <w:rsid w:val="00537FBA"/>
    <w:rsid w:val="00540F5C"/>
    <w:rsid w:val="005429FF"/>
    <w:rsid w:val="00544C8B"/>
    <w:rsid w:val="00547374"/>
    <w:rsid w:val="00547AE7"/>
    <w:rsid w:val="00547E5F"/>
    <w:rsid w:val="00550C70"/>
    <w:rsid w:val="00551E0A"/>
    <w:rsid w:val="005524D0"/>
    <w:rsid w:val="00554389"/>
    <w:rsid w:val="005570A7"/>
    <w:rsid w:val="00561019"/>
    <w:rsid w:val="00561638"/>
    <w:rsid w:val="00562C05"/>
    <w:rsid w:val="00563246"/>
    <w:rsid w:val="005666D0"/>
    <w:rsid w:val="005678CC"/>
    <w:rsid w:val="0057019E"/>
    <w:rsid w:val="00573A50"/>
    <w:rsid w:val="00575C53"/>
    <w:rsid w:val="00580BC0"/>
    <w:rsid w:val="00582344"/>
    <w:rsid w:val="00586BD3"/>
    <w:rsid w:val="00587FE7"/>
    <w:rsid w:val="005900C1"/>
    <w:rsid w:val="00591F36"/>
    <w:rsid w:val="00592D28"/>
    <w:rsid w:val="00594354"/>
    <w:rsid w:val="00594A2F"/>
    <w:rsid w:val="0059656B"/>
    <w:rsid w:val="005967A8"/>
    <w:rsid w:val="005A1F4C"/>
    <w:rsid w:val="005A3514"/>
    <w:rsid w:val="005A500D"/>
    <w:rsid w:val="005A69BB"/>
    <w:rsid w:val="005B0190"/>
    <w:rsid w:val="005B1ECA"/>
    <w:rsid w:val="005B1F26"/>
    <w:rsid w:val="005C2236"/>
    <w:rsid w:val="005C2B6F"/>
    <w:rsid w:val="005C6E47"/>
    <w:rsid w:val="005C72FA"/>
    <w:rsid w:val="005D29F2"/>
    <w:rsid w:val="005D3F4D"/>
    <w:rsid w:val="005D4467"/>
    <w:rsid w:val="005E43D6"/>
    <w:rsid w:val="005E5543"/>
    <w:rsid w:val="005E618D"/>
    <w:rsid w:val="005F0BF7"/>
    <w:rsid w:val="005F614D"/>
    <w:rsid w:val="006006B5"/>
    <w:rsid w:val="006014AF"/>
    <w:rsid w:val="006032CB"/>
    <w:rsid w:val="00612BA7"/>
    <w:rsid w:val="00612DE8"/>
    <w:rsid w:val="00615465"/>
    <w:rsid w:val="00615A11"/>
    <w:rsid w:val="00615CAE"/>
    <w:rsid w:val="00616DB8"/>
    <w:rsid w:val="0061795C"/>
    <w:rsid w:val="00620AB9"/>
    <w:rsid w:val="00621563"/>
    <w:rsid w:val="00621A72"/>
    <w:rsid w:val="00630B6C"/>
    <w:rsid w:val="0063188A"/>
    <w:rsid w:val="0063208B"/>
    <w:rsid w:val="00633CF9"/>
    <w:rsid w:val="00633EE3"/>
    <w:rsid w:val="00642990"/>
    <w:rsid w:val="006453CA"/>
    <w:rsid w:val="006476EF"/>
    <w:rsid w:val="00652D2F"/>
    <w:rsid w:val="006536CB"/>
    <w:rsid w:val="00656B24"/>
    <w:rsid w:val="006615DD"/>
    <w:rsid w:val="00661C2A"/>
    <w:rsid w:val="00662849"/>
    <w:rsid w:val="00662A45"/>
    <w:rsid w:val="006631E8"/>
    <w:rsid w:val="00663328"/>
    <w:rsid w:val="00666419"/>
    <w:rsid w:val="006700D8"/>
    <w:rsid w:val="00670BED"/>
    <w:rsid w:val="006829E4"/>
    <w:rsid w:val="00682E03"/>
    <w:rsid w:val="00692E2B"/>
    <w:rsid w:val="0069422D"/>
    <w:rsid w:val="00695D7F"/>
    <w:rsid w:val="00696106"/>
    <w:rsid w:val="006A13E5"/>
    <w:rsid w:val="006A1DD5"/>
    <w:rsid w:val="006A41DB"/>
    <w:rsid w:val="006A62C2"/>
    <w:rsid w:val="006B0DB9"/>
    <w:rsid w:val="006B52D7"/>
    <w:rsid w:val="006B6E1E"/>
    <w:rsid w:val="006C145F"/>
    <w:rsid w:val="006C16A5"/>
    <w:rsid w:val="006C1EEE"/>
    <w:rsid w:val="006D0DFF"/>
    <w:rsid w:val="006D2169"/>
    <w:rsid w:val="006D2644"/>
    <w:rsid w:val="006D30ED"/>
    <w:rsid w:val="006D4EC3"/>
    <w:rsid w:val="006D51F9"/>
    <w:rsid w:val="006D6AA1"/>
    <w:rsid w:val="006D7265"/>
    <w:rsid w:val="006E416B"/>
    <w:rsid w:val="006F3CA0"/>
    <w:rsid w:val="00702272"/>
    <w:rsid w:val="00702450"/>
    <w:rsid w:val="00702BF3"/>
    <w:rsid w:val="0070367E"/>
    <w:rsid w:val="007041DE"/>
    <w:rsid w:val="00706FA0"/>
    <w:rsid w:val="007112AB"/>
    <w:rsid w:val="0071191D"/>
    <w:rsid w:val="0071195E"/>
    <w:rsid w:val="007148E6"/>
    <w:rsid w:val="0071492D"/>
    <w:rsid w:val="0071651F"/>
    <w:rsid w:val="00717025"/>
    <w:rsid w:val="007201C0"/>
    <w:rsid w:val="00722ACB"/>
    <w:rsid w:val="00726B98"/>
    <w:rsid w:val="00730F43"/>
    <w:rsid w:val="007317E9"/>
    <w:rsid w:val="0073626B"/>
    <w:rsid w:val="0073707D"/>
    <w:rsid w:val="00737431"/>
    <w:rsid w:val="007408D5"/>
    <w:rsid w:val="00741901"/>
    <w:rsid w:val="00741B29"/>
    <w:rsid w:val="00742B78"/>
    <w:rsid w:val="0075249F"/>
    <w:rsid w:val="00754653"/>
    <w:rsid w:val="007554A0"/>
    <w:rsid w:val="007574B6"/>
    <w:rsid w:val="00762987"/>
    <w:rsid w:val="00763CC8"/>
    <w:rsid w:val="00763F18"/>
    <w:rsid w:val="007653B6"/>
    <w:rsid w:val="00770E22"/>
    <w:rsid w:val="00772CF7"/>
    <w:rsid w:val="00772D7F"/>
    <w:rsid w:val="007747FF"/>
    <w:rsid w:val="00774DB4"/>
    <w:rsid w:val="00776D6E"/>
    <w:rsid w:val="007779AF"/>
    <w:rsid w:val="00787538"/>
    <w:rsid w:val="00790218"/>
    <w:rsid w:val="00790DA6"/>
    <w:rsid w:val="00791297"/>
    <w:rsid w:val="00794294"/>
    <w:rsid w:val="007965D5"/>
    <w:rsid w:val="00797109"/>
    <w:rsid w:val="00797503"/>
    <w:rsid w:val="007A011E"/>
    <w:rsid w:val="007A06F6"/>
    <w:rsid w:val="007A3151"/>
    <w:rsid w:val="007A685F"/>
    <w:rsid w:val="007B1AF3"/>
    <w:rsid w:val="007B5709"/>
    <w:rsid w:val="007B66ED"/>
    <w:rsid w:val="007B6B12"/>
    <w:rsid w:val="007C16A5"/>
    <w:rsid w:val="007C362A"/>
    <w:rsid w:val="007C5A03"/>
    <w:rsid w:val="007D0F07"/>
    <w:rsid w:val="007D401B"/>
    <w:rsid w:val="007E0793"/>
    <w:rsid w:val="007E2513"/>
    <w:rsid w:val="007E2A4E"/>
    <w:rsid w:val="007E30B5"/>
    <w:rsid w:val="007E5EFE"/>
    <w:rsid w:val="007E6151"/>
    <w:rsid w:val="007E7D46"/>
    <w:rsid w:val="007F6506"/>
    <w:rsid w:val="007F783E"/>
    <w:rsid w:val="00801749"/>
    <w:rsid w:val="00801E7D"/>
    <w:rsid w:val="00803D09"/>
    <w:rsid w:val="00805EA9"/>
    <w:rsid w:val="0080611C"/>
    <w:rsid w:val="008071F2"/>
    <w:rsid w:val="008143AB"/>
    <w:rsid w:val="00815B35"/>
    <w:rsid w:val="00816A51"/>
    <w:rsid w:val="00816E34"/>
    <w:rsid w:val="008328D9"/>
    <w:rsid w:val="00832BD6"/>
    <w:rsid w:val="0083628B"/>
    <w:rsid w:val="008377CE"/>
    <w:rsid w:val="00843E75"/>
    <w:rsid w:val="00844576"/>
    <w:rsid w:val="00846B7F"/>
    <w:rsid w:val="00847AE1"/>
    <w:rsid w:val="008501C1"/>
    <w:rsid w:val="00852E7B"/>
    <w:rsid w:val="00860C60"/>
    <w:rsid w:val="00861AE2"/>
    <w:rsid w:val="00864CDF"/>
    <w:rsid w:val="00865B8F"/>
    <w:rsid w:val="00867FC7"/>
    <w:rsid w:val="008700B3"/>
    <w:rsid w:val="00871293"/>
    <w:rsid w:val="008720C3"/>
    <w:rsid w:val="00872C35"/>
    <w:rsid w:val="0087411E"/>
    <w:rsid w:val="00875529"/>
    <w:rsid w:val="008834B7"/>
    <w:rsid w:val="008855AB"/>
    <w:rsid w:val="0088668E"/>
    <w:rsid w:val="0088715C"/>
    <w:rsid w:val="00887750"/>
    <w:rsid w:val="00891FE3"/>
    <w:rsid w:val="00892625"/>
    <w:rsid w:val="008946C0"/>
    <w:rsid w:val="00895A57"/>
    <w:rsid w:val="008A2308"/>
    <w:rsid w:val="008B59C2"/>
    <w:rsid w:val="008B5CB7"/>
    <w:rsid w:val="008C1AA2"/>
    <w:rsid w:val="008C3A4A"/>
    <w:rsid w:val="008D1E34"/>
    <w:rsid w:val="008D2513"/>
    <w:rsid w:val="008D348C"/>
    <w:rsid w:val="008D4D65"/>
    <w:rsid w:val="008D5C1D"/>
    <w:rsid w:val="008E6B4F"/>
    <w:rsid w:val="008F0B39"/>
    <w:rsid w:val="008F1ECA"/>
    <w:rsid w:val="008F4B92"/>
    <w:rsid w:val="008F501D"/>
    <w:rsid w:val="008F6305"/>
    <w:rsid w:val="008F6F08"/>
    <w:rsid w:val="008F7ABC"/>
    <w:rsid w:val="00902A68"/>
    <w:rsid w:val="00904FC2"/>
    <w:rsid w:val="009066E9"/>
    <w:rsid w:val="00912B2A"/>
    <w:rsid w:val="00912CAF"/>
    <w:rsid w:val="00912F25"/>
    <w:rsid w:val="00912FEB"/>
    <w:rsid w:val="009132B2"/>
    <w:rsid w:val="00915C05"/>
    <w:rsid w:val="0091672E"/>
    <w:rsid w:val="009173BB"/>
    <w:rsid w:val="009205A9"/>
    <w:rsid w:val="00923C22"/>
    <w:rsid w:val="00926A57"/>
    <w:rsid w:val="00926CE7"/>
    <w:rsid w:val="00930D52"/>
    <w:rsid w:val="00930DA4"/>
    <w:rsid w:val="009310BA"/>
    <w:rsid w:val="00932316"/>
    <w:rsid w:val="00934636"/>
    <w:rsid w:val="009355A6"/>
    <w:rsid w:val="00941346"/>
    <w:rsid w:val="009442CB"/>
    <w:rsid w:val="009446CB"/>
    <w:rsid w:val="009479A0"/>
    <w:rsid w:val="0096003C"/>
    <w:rsid w:val="00960577"/>
    <w:rsid w:val="00961B8E"/>
    <w:rsid w:val="009624B7"/>
    <w:rsid w:val="00963B1C"/>
    <w:rsid w:val="00965006"/>
    <w:rsid w:val="00967698"/>
    <w:rsid w:val="00971C55"/>
    <w:rsid w:val="009723BB"/>
    <w:rsid w:val="0097310E"/>
    <w:rsid w:val="00976F88"/>
    <w:rsid w:val="00981C2C"/>
    <w:rsid w:val="00981CD7"/>
    <w:rsid w:val="00982651"/>
    <w:rsid w:val="00983277"/>
    <w:rsid w:val="00986497"/>
    <w:rsid w:val="00990C61"/>
    <w:rsid w:val="009933A3"/>
    <w:rsid w:val="00993EAD"/>
    <w:rsid w:val="009971B7"/>
    <w:rsid w:val="009A0B79"/>
    <w:rsid w:val="009A0E38"/>
    <w:rsid w:val="009A2241"/>
    <w:rsid w:val="009A2A78"/>
    <w:rsid w:val="009A4451"/>
    <w:rsid w:val="009A61A4"/>
    <w:rsid w:val="009A66BC"/>
    <w:rsid w:val="009A6D8B"/>
    <w:rsid w:val="009B5A06"/>
    <w:rsid w:val="009B7EE6"/>
    <w:rsid w:val="009C2530"/>
    <w:rsid w:val="009C34D4"/>
    <w:rsid w:val="009C3DE1"/>
    <w:rsid w:val="009C6DB4"/>
    <w:rsid w:val="009D12C3"/>
    <w:rsid w:val="009D137F"/>
    <w:rsid w:val="009D165F"/>
    <w:rsid w:val="009D3F23"/>
    <w:rsid w:val="009D4B45"/>
    <w:rsid w:val="009D5600"/>
    <w:rsid w:val="009D5A4F"/>
    <w:rsid w:val="009D7883"/>
    <w:rsid w:val="009E03B1"/>
    <w:rsid w:val="009E20BF"/>
    <w:rsid w:val="009E2C37"/>
    <w:rsid w:val="009F1B09"/>
    <w:rsid w:val="009F2392"/>
    <w:rsid w:val="009F3AF6"/>
    <w:rsid w:val="009F5CF7"/>
    <w:rsid w:val="00A02BB4"/>
    <w:rsid w:val="00A06615"/>
    <w:rsid w:val="00A06A01"/>
    <w:rsid w:val="00A102A8"/>
    <w:rsid w:val="00A10954"/>
    <w:rsid w:val="00A10C1B"/>
    <w:rsid w:val="00A1422E"/>
    <w:rsid w:val="00A15496"/>
    <w:rsid w:val="00A1552A"/>
    <w:rsid w:val="00A161E1"/>
    <w:rsid w:val="00A162BB"/>
    <w:rsid w:val="00A163CE"/>
    <w:rsid w:val="00A237BC"/>
    <w:rsid w:val="00A2441D"/>
    <w:rsid w:val="00A24BBC"/>
    <w:rsid w:val="00A2703B"/>
    <w:rsid w:val="00A2784B"/>
    <w:rsid w:val="00A3207F"/>
    <w:rsid w:val="00A330A2"/>
    <w:rsid w:val="00A33FA1"/>
    <w:rsid w:val="00A36942"/>
    <w:rsid w:val="00A37451"/>
    <w:rsid w:val="00A3767B"/>
    <w:rsid w:val="00A4090F"/>
    <w:rsid w:val="00A41FCB"/>
    <w:rsid w:val="00A43E9C"/>
    <w:rsid w:val="00A46DF8"/>
    <w:rsid w:val="00A52EB8"/>
    <w:rsid w:val="00A53253"/>
    <w:rsid w:val="00A57D83"/>
    <w:rsid w:val="00A604AD"/>
    <w:rsid w:val="00A60868"/>
    <w:rsid w:val="00A60E4C"/>
    <w:rsid w:val="00A676B1"/>
    <w:rsid w:val="00A700AC"/>
    <w:rsid w:val="00A71532"/>
    <w:rsid w:val="00A723BB"/>
    <w:rsid w:val="00A752E1"/>
    <w:rsid w:val="00A817AB"/>
    <w:rsid w:val="00A8226A"/>
    <w:rsid w:val="00A833D8"/>
    <w:rsid w:val="00A85E33"/>
    <w:rsid w:val="00A90A65"/>
    <w:rsid w:val="00A931F7"/>
    <w:rsid w:val="00A944E9"/>
    <w:rsid w:val="00A952B3"/>
    <w:rsid w:val="00A96A41"/>
    <w:rsid w:val="00AA113B"/>
    <w:rsid w:val="00AA3063"/>
    <w:rsid w:val="00AA379A"/>
    <w:rsid w:val="00AA42D9"/>
    <w:rsid w:val="00AA6907"/>
    <w:rsid w:val="00AB051D"/>
    <w:rsid w:val="00AB1550"/>
    <w:rsid w:val="00AB35CF"/>
    <w:rsid w:val="00AB35FE"/>
    <w:rsid w:val="00AB3BC8"/>
    <w:rsid w:val="00AB4D6F"/>
    <w:rsid w:val="00AB753E"/>
    <w:rsid w:val="00AC02C6"/>
    <w:rsid w:val="00AC2B7F"/>
    <w:rsid w:val="00AD0BC9"/>
    <w:rsid w:val="00AD188A"/>
    <w:rsid w:val="00AD43B7"/>
    <w:rsid w:val="00AD5D53"/>
    <w:rsid w:val="00AE30B0"/>
    <w:rsid w:val="00AE3D3C"/>
    <w:rsid w:val="00AE4213"/>
    <w:rsid w:val="00AE4962"/>
    <w:rsid w:val="00AF10E4"/>
    <w:rsid w:val="00AF27D8"/>
    <w:rsid w:val="00AF4D35"/>
    <w:rsid w:val="00AF5E38"/>
    <w:rsid w:val="00AF606F"/>
    <w:rsid w:val="00AF791F"/>
    <w:rsid w:val="00B01041"/>
    <w:rsid w:val="00B0186E"/>
    <w:rsid w:val="00B06974"/>
    <w:rsid w:val="00B06CFD"/>
    <w:rsid w:val="00B102CB"/>
    <w:rsid w:val="00B11CF9"/>
    <w:rsid w:val="00B17107"/>
    <w:rsid w:val="00B201FB"/>
    <w:rsid w:val="00B2138C"/>
    <w:rsid w:val="00B26D8E"/>
    <w:rsid w:val="00B353CE"/>
    <w:rsid w:val="00B3655A"/>
    <w:rsid w:val="00B37CD4"/>
    <w:rsid w:val="00B42C39"/>
    <w:rsid w:val="00B43840"/>
    <w:rsid w:val="00B43C4E"/>
    <w:rsid w:val="00B503E9"/>
    <w:rsid w:val="00B55B0D"/>
    <w:rsid w:val="00B654F8"/>
    <w:rsid w:val="00B6670E"/>
    <w:rsid w:val="00B67AF5"/>
    <w:rsid w:val="00B704D1"/>
    <w:rsid w:val="00B70D4D"/>
    <w:rsid w:val="00B70E86"/>
    <w:rsid w:val="00B7318C"/>
    <w:rsid w:val="00B74733"/>
    <w:rsid w:val="00B75A69"/>
    <w:rsid w:val="00B8291C"/>
    <w:rsid w:val="00B83AF1"/>
    <w:rsid w:val="00B84F20"/>
    <w:rsid w:val="00B9008C"/>
    <w:rsid w:val="00B93D5F"/>
    <w:rsid w:val="00B95459"/>
    <w:rsid w:val="00BA378B"/>
    <w:rsid w:val="00BA46B2"/>
    <w:rsid w:val="00BB284B"/>
    <w:rsid w:val="00BB35DC"/>
    <w:rsid w:val="00BB40EC"/>
    <w:rsid w:val="00BB562D"/>
    <w:rsid w:val="00BB57A9"/>
    <w:rsid w:val="00BB7DD1"/>
    <w:rsid w:val="00BC0205"/>
    <w:rsid w:val="00BC1437"/>
    <w:rsid w:val="00BC2436"/>
    <w:rsid w:val="00BC371E"/>
    <w:rsid w:val="00BC3EE4"/>
    <w:rsid w:val="00BC465A"/>
    <w:rsid w:val="00BC47FA"/>
    <w:rsid w:val="00BC5426"/>
    <w:rsid w:val="00BC6135"/>
    <w:rsid w:val="00BC76BF"/>
    <w:rsid w:val="00BD3656"/>
    <w:rsid w:val="00BE5545"/>
    <w:rsid w:val="00BF22EC"/>
    <w:rsid w:val="00BF2D2C"/>
    <w:rsid w:val="00BF49B8"/>
    <w:rsid w:val="00BF5B97"/>
    <w:rsid w:val="00C00D8B"/>
    <w:rsid w:val="00C1132F"/>
    <w:rsid w:val="00C1160C"/>
    <w:rsid w:val="00C11EF9"/>
    <w:rsid w:val="00C212EE"/>
    <w:rsid w:val="00C21516"/>
    <w:rsid w:val="00C22EAB"/>
    <w:rsid w:val="00C23CA3"/>
    <w:rsid w:val="00C24028"/>
    <w:rsid w:val="00C30531"/>
    <w:rsid w:val="00C3069C"/>
    <w:rsid w:val="00C32824"/>
    <w:rsid w:val="00C32B4C"/>
    <w:rsid w:val="00C33BC6"/>
    <w:rsid w:val="00C34268"/>
    <w:rsid w:val="00C34E02"/>
    <w:rsid w:val="00C36492"/>
    <w:rsid w:val="00C4115C"/>
    <w:rsid w:val="00C4147C"/>
    <w:rsid w:val="00C439B5"/>
    <w:rsid w:val="00C45329"/>
    <w:rsid w:val="00C4533A"/>
    <w:rsid w:val="00C467AC"/>
    <w:rsid w:val="00C57345"/>
    <w:rsid w:val="00C612A7"/>
    <w:rsid w:val="00C635C1"/>
    <w:rsid w:val="00C66FA0"/>
    <w:rsid w:val="00C70105"/>
    <w:rsid w:val="00C75E6A"/>
    <w:rsid w:val="00C7651F"/>
    <w:rsid w:val="00C80459"/>
    <w:rsid w:val="00C83D6C"/>
    <w:rsid w:val="00C9427A"/>
    <w:rsid w:val="00CA0563"/>
    <w:rsid w:val="00CA0C97"/>
    <w:rsid w:val="00CA19CB"/>
    <w:rsid w:val="00CA60DD"/>
    <w:rsid w:val="00CB2D86"/>
    <w:rsid w:val="00CB2DA9"/>
    <w:rsid w:val="00CB3076"/>
    <w:rsid w:val="00CB39FB"/>
    <w:rsid w:val="00CB3C7C"/>
    <w:rsid w:val="00CB4D48"/>
    <w:rsid w:val="00CB5982"/>
    <w:rsid w:val="00CD0919"/>
    <w:rsid w:val="00CD23D3"/>
    <w:rsid w:val="00CD7ECD"/>
    <w:rsid w:val="00CE055E"/>
    <w:rsid w:val="00CE133C"/>
    <w:rsid w:val="00CE13DA"/>
    <w:rsid w:val="00CE2950"/>
    <w:rsid w:val="00CE3007"/>
    <w:rsid w:val="00CE526D"/>
    <w:rsid w:val="00CF07CF"/>
    <w:rsid w:val="00CF0BA9"/>
    <w:rsid w:val="00CF2803"/>
    <w:rsid w:val="00CF38E9"/>
    <w:rsid w:val="00CF6182"/>
    <w:rsid w:val="00CF757D"/>
    <w:rsid w:val="00D00854"/>
    <w:rsid w:val="00D022E0"/>
    <w:rsid w:val="00D02823"/>
    <w:rsid w:val="00D0303C"/>
    <w:rsid w:val="00D05464"/>
    <w:rsid w:val="00D07C2E"/>
    <w:rsid w:val="00D1161B"/>
    <w:rsid w:val="00D125B6"/>
    <w:rsid w:val="00D158B9"/>
    <w:rsid w:val="00D15F27"/>
    <w:rsid w:val="00D2128E"/>
    <w:rsid w:val="00D312BF"/>
    <w:rsid w:val="00D33626"/>
    <w:rsid w:val="00D33EAC"/>
    <w:rsid w:val="00D36AFF"/>
    <w:rsid w:val="00D36B04"/>
    <w:rsid w:val="00D4494B"/>
    <w:rsid w:val="00D452B7"/>
    <w:rsid w:val="00D46B21"/>
    <w:rsid w:val="00D5274F"/>
    <w:rsid w:val="00D53D6B"/>
    <w:rsid w:val="00D551E4"/>
    <w:rsid w:val="00D565E9"/>
    <w:rsid w:val="00D604B0"/>
    <w:rsid w:val="00D6204A"/>
    <w:rsid w:val="00D645F1"/>
    <w:rsid w:val="00D662B9"/>
    <w:rsid w:val="00D70E81"/>
    <w:rsid w:val="00D71EEB"/>
    <w:rsid w:val="00D7511B"/>
    <w:rsid w:val="00D76BDA"/>
    <w:rsid w:val="00D774C2"/>
    <w:rsid w:val="00D81AE0"/>
    <w:rsid w:val="00D83466"/>
    <w:rsid w:val="00D857AD"/>
    <w:rsid w:val="00D87276"/>
    <w:rsid w:val="00D90324"/>
    <w:rsid w:val="00D9507D"/>
    <w:rsid w:val="00D95BB9"/>
    <w:rsid w:val="00D96DFE"/>
    <w:rsid w:val="00DA1C1F"/>
    <w:rsid w:val="00DA5B62"/>
    <w:rsid w:val="00DA7542"/>
    <w:rsid w:val="00DB10F1"/>
    <w:rsid w:val="00DB2309"/>
    <w:rsid w:val="00DB3771"/>
    <w:rsid w:val="00DB594F"/>
    <w:rsid w:val="00DB6754"/>
    <w:rsid w:val="00DB76E6"/>
    <w:rsid w:val="00DC28A0"/>
    <w:rsid w:val="00DC40AA"/>
    <w:rsid w:val="00DC4385"/>
    <w:rsid w:val="00DC53BD"/>
    <w:rsid w:val="00DC5E11"/>
    <w:rsid w:val="00DC74A7"/>
    <w:rsid w:val="00DC7653"/>
    <w:rsid w:val="00DD0BE7"/>
    <w:rsid w:val="00DD22D2"/>
    <w:rsid w:val="00DD31F1"/>
    <w:rsid w:val="00DD3ED1"/>
    <w:rsid w:val="00DD4E9C"/>
    <w:rsid w:val="00DE300D"/>
    <w:rsid w:val="00DE3BFF"/>
    <w:rsid w:val="00DF2845"/>
    <w:rsid w:val="00DF6D90"/>
    <w:rsid w:val="00DF7562"/>
    <w:rsid w:val="00E01581"/>
    <w:rsid w:val="00E03F66"/>
    <w:rsid w:val="00E057BC"/>
    <w:rsid w:val="00E063F6"/>
    <w:rsid w:val="00E075B0"/>
    <w:rsid w:val="00E11D36"/>
    <w:rsid w:val="00E12570"/>
    <w:rsid w:val="00E219DA"/>
    <w:rsid w:val="00E23101"/>
    <w:rsid w:val="00E2663A"/>
    <w:rsid w:val="00E26C03"/>
    <w:rsid w:val="00E27425"/>
    <w:rsid w:val="00E32082"/>
    <w:rsid w:val="00E3230C"/>
    <w:rsid w:val="00E35991"/>
    <w:rsid w:val="00E364F2"/>
    <w:rsid w:val="00E37458"/>
    <w:rsid w:val="00E37911"/>
    <w:rsid w:val="00E40E03"/>
    <w:rsid w:val="00E41EBD"/>
    <w:rsid w:val="00E45F92"/>
    <w:rsid w:val="00E51BCE"/>
    <w:rsid w:val="00E63113"/>
    <w:rsid w:val="00E6502C"/>
    <w:rsid w:val="00E67250"/>
    <w:rsid w:val="00E678BF"/>
    <w:rsid w:val="00E70B05"/>
    <w:rsid w:val="00E74C25"/>
    <w:rsid w:val="00E7588F"/>
    <w:rsid w:val="00E8024E"/>
    <w:rsid w:val="00E93EE8"/>
    <w:rsid w:val="00E94D22"/>
    <w:rsid w:val="00E95294"/>
    <w:rsid w:val="00EA18C9"/>
    <w:rsid w:val="00EA4FEE"/>
    <w:rsid w:val="00EA58DC"/>
    <w:rsid w:val="00EA798E"/>
    <w:rsid w:val="00EB1BF6"/>
    <w:rsid w:val="00EB1ED8"/>
    <w:rsid w:val="00EB224E"/>
    <w:rsid w:val="00EC0671"/>
    <w:rsid w:val="00EC3FAF"/>
    <w:rsid w:val="00EC43B6"/>
    <w:rsid w:val="00EC459F"/>
    <w:rsid w:val="00EC47C9"/>
    <w:rsid w:val="00ED5409"/>
    <w:rsid w:val="00EE0883"/>
    <w:rsid w:val="00EE1008"/>
    <w:rsid w:val="00EE1510"/>
    <w:rsid w:val="00EE4BAD"/>
    <w:rsid w:val="00EE5458"/>
    <w:rsid w:val="00EE7816"/>
    <w:rsid w:val="00EF01FA"/>
    <w:rsid w:val="00EF19E0"/>
    <w:rsid w:val="00EF21E7"/>
    <w:rsid w:val="00EF456F"/>
    <w:rsid w:val="00EF61CE"/>
    <w:rsid w:val="00EF64A9"/>
    <w:rsid w:val="00EF683C"/>
    <w:rsid w:val="00F01225"/>
    <w:rsid w:val="00F0169D"/>
    <w:rsid w:val="00F02D7C"/>
    <w:rsid w:val="00F04CA2"/>
    <w:rsid w:val="00F07943"/>
    <w:rsid w:val="00F07F94"/>
    <w:rsid w:val="00F100F0"/>
    <w:rsid w:val="00F11721"/>
    <w:rsid w:val="00F13A1E"/>
    <w:rsid w:val="00F1734F"/>
    <w:rsid w:val="00F21F1C"/>
    <w:rsid w:val="00F255FC"/>
    <w:rsid w:val="00F30F10"/>
    <w:rsid w:val="00F3439F"/>
    <w:rsid w:val="00F3514B"/>
    <w:rsid w:val="00F418AB"/>
    <w:rsid w:val="00F41EF7"/>
    <w:rsid w:val="00F42C42"/>
    <w:rsid w:val="00F47B25"/>
    <w:rsid w:val="00F546AD"/>
    <w:rsid w:val="00F56A81"/>
    <w:rsid w:val="00F60873"/>
    <w:rsid w:val="00F60C07"/>
    <w:rsid w:val="00F6296B"/>
    <w:rsid w:val="00F6684F"/>
    <w:rsid w:val="00F711EE"/>
    <w:rsid w:val="00F72AC1"/>
    <w:rsid w:val="00F76F3A"/>
    <w:rsid w:val="00F77EEB"/>
    <w:rsid w:val="00F84F55"/>
    <w:rsid w:val="00F86A9E"/>
    <w:rsid w:val="00F90B65"/>
    <w:rsid w:val="00F93294"/>
    <w:rsid w:val="00F95B50"/>
    <w:rsid w:val="00F9745C"/>
    <w:rsid w:val="00FA03FD"/>
    <w:rsid w:val="00FA0483"/>
    <w:rsid w:val="00FA078C"/>
    <w:rsid w:val="00FA1C3F"/>
    <w:rsid w:val="00FA1DA8"/>
    <w:rsid w:val="00FA2669"/>
    <w:rsid w:val="00FA2E33"/>
    <w:rsid w:val="00FA61F9"/>
    <w:rsid w:val="00FA64F4"/>
    <w:rsid w:val="00FB0F96"/>
    <w:rsid w:val="00FB6871"/>
    <w:rsid w:val="00FC0F7E"/>
    <w:rsid w:val="00FC1AE6"/>
    <w:rsid w:val="00FC3B28"/>
    <w:rsid w:val="00FC4A2E"/>
    <w:rsid w:val="00FC56E7"/>
    <w:rsid w:val="00FC6FA4"/>
    <w:rsid w:val="00FD301E"/>
    <w:rsid w:val="00FD5DF4"/>
    <w:rsid w:val="00FD6073"/>
    <w:rsid w:val="00FF245D"/>
    <w:rsid w:val="00FF6164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F79F46-6389-42F2-9DCE-273C2F83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346"/>
  </w:style>
  <w:style w:type="paragraph" w:styleId="10">
    <w:name w:val="heading 1"/>
    <w:basedOn w:val="a"/>
    <w:next w:val="a"/>
    <w:link w:val="11"/>
    <w:uiPriority w:val="9"/>
    <w:qFormat/>
    <w:rsid w:val="0094134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94134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"/>
    <w:next w:val="a"/>
    <w:link w:val="31"/>
    <w:uiPriority w:val="9"/>
    <w:unhideWhenUsed/>
    <w:qFormat/>
    <w:rsid w:val="0094134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4134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4134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4134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4134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4134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4134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4134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4134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4134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41346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"/>
    <w:rsid w:val="0094134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413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4134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4134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4134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41346"/>
    <w:rPr>
      <w:sz w:val="24"/>
      <w:szCs w:val="24"/>
    </w:rPr>
  </w:style>
  <w:style w:type="character" w:customStyle="1" w:styleId="QuoteChar">
    <w:name w:val="Quote Char"/>
    <w:uiPriority w:val="29"/>
    <w:rsid w:val="00941346"/>
    <w:rPr>
      <w:i/>
    </w:rPr>
  </w:style>
  <w:style w:type="character" w:customStyle="1" w:styleId="IntenseQuoteChar">
    <w:name w:val="Intense Quote Char"/>
    <w:uiPriority w:val="30"/>
    <w:rsid w:val="00941346"/>
    <w:rPr>
      <w:i/>
    </w:rPr>
  </w:style>
  <w:style w:type="character" w:customStyle="1" w:styleId="HeaderChar">
    <w:name w:val="Header Char"/>
    <w:basedOn w:val="a0"/>
    <w:uiPriority w:val="99"/>
    <w:rsid w:val="00941346"/>
  </w:style>
  <w:style w:type="character" w:customStyle="1" w:styleId="CaptionChar">
    <w:name w:val="Caption Char"/>
    <w:uiPriority w:val="99"/>
    <w:rsid w:val="00941346"/>
  </w:style>
  <w:style w:type="character" w:customStyle="1" w:styleId="FootnoteTextChar">
    <w:name w:val="Footnote Text Char"/>
    <w:uiPriority w:val="99"/>
    <w:rsid w:val="00941346"/>
    <w:rPr>
      <w:sz w:val="18"/>
    </w:rPr>
  </w:style>
  <w:style w:type="character" w:customStyle="1" w:styleId="EndnoteTextChar">
    <w:name w:val="Endnote Text Char"/>
    <w:uiPriority w:val="99"/>
    <w:rsid w:val="00941346"/>
    <w:rPr>
      <w:sz w:val="20"/>
    </w:rPr>
  </w:style>
  <w:style w:type="character" w:customStyle="1" w:styleId="11">
    <w:name w:val="Заголовок 1 Знак"/>
    <w:basedOn w:val="a0"/>
    <w:link w:val="10"/>
    <w:uiPriority w:val="9"/>
    <w:rsid w:val="00941346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sid w:val="00941346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sid w:val="0094134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4134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4134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4134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413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4134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4134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qFormat/>
    <w:rsid w:val="0094134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4134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4134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4134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41346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41346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94134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413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41346"/>
    <w:rPr>
      <w:i/>
    </w:rPr>
  </w:style>
  <w:style w:type="paragraph" w:styleId="ab">
    <w:name w:val="header"/>
    <w:basedOn w:val="a"/>
    <w:link w:val="ac"/>
    <w:uiPriority w:val="99"/>
    <w:unhideWhenUsed/>
    <w:rsid w:val="0094134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1346"/>
  </w:style>
  <w:style w:type="paragraph" w:styleId="ad">
    <w:name w:val="footer"/>
    <w:basedOn w:val="a"/>
    <w:link w:val="ae"/>
    <w:uiPriority w:val="99"/>
    <w:unhideWhenUsed/>
    <w:rsid w:val="0094134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41346"/>
  </w:style>
  <w:style w:type="paragraph" w:styleId="af">
    <w:name w:val="caption"/>
    <w:basedOn w:val="a"/>
    <w:next w:val="a"/>
    <w:uiPriority w:val="35"/>
    <w:semiHidden/>
    <w:unhideWhenUsed/>
    <w:qFormat/>
    <w:rsid w:val="0094134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41346"/>
  </w:style>
  <w:style w:type="table" w:styleId="af0">
    <w:name w:val="Table Grid"/>
    <w:basedOn w:val="a1"/>
    <w:uiPriority w:val="59"/>
    <w:rsid w:val="009413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13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413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413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13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13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nhideWhenUsed/>
    <w:rsid w:val="00941346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941346"/>
    <w:rPr>
      <w:sz w:val="18"/>
    </w:rPr>
  </w:style>
  <w:style w:type="character" w:styleId="af3">
    <w:name w:val="footnote reference"/>
    <w:basedOn w:val="a0"/>
    <w:unhideWhenUsed/>
    <w:rsid w:val="00941346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41346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941346"/>
    <w:rPr>
      <w:sz w:val="20"/>
    </w:rPr>
  </w:style>
  <w:style w:type="character" w:styleId="af6">
    <w:name w:val="endnote reference"/>
    <w:basedOn w:val="a0"/>
    <w:uiPriority w:val="99"/>
    <w:semiHidden/>
    <w:unhideWhenUsed/>
    <w:rsid w:val="0094134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41346"/>
    <w:pPr>
      <w:spacing w:after="57"/>
    </w:pPr>
  </w:style>
  <w:style w:type="paragraph" w:styleId="24">
    <w:name w:val="toc 2"/>
    <w:basedOn w:val="a"/>
    <w:next w:val="a"/>
    <w:uiPriority w:val="39"/>
    <w:unhideWhenUsed/>
    <w:rsid w:val="0094134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4134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4134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4134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4134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4134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4134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41346"/>
    <w:pPr>
      <w:spacing w:after="57"/>
      <w:ind w:left="2268"/>
    </w:pPr>
  </w:style>
  <w:style w:type="paragraph" w:styleId="af7">
    <w:name w:val="TOC Heading"/>
    <w:uiPriority w:val="39"/>
    <w:unhideWhenUsed/>
    <w:qFormat/>
    <w:rsid w:val="00941346"/>
  </w:style>
  <w:style w:type="paragraph" w:styleId="af8">
    <w:name w:val="table of figures"/>
    <w:basedOn w:val="a"/>
    <w:next w:val="a"/>
    <w:uiPriority w:val="99"/>
    <w:unhideWhenUsed/>
    <w:rsid w:val="00941346"/>
    <w:pPr>
      <w:spacing w:after="0"/>
    </w:pPr>
  </w:style>
  <w:style w:type="character" w:styleId="af9">
    <w:name w:val="Hyperlink"/>
    <w:basedOn w:val="a0"/>
    <w:uiPriority w:val="99"/>
    <w:unhideWhenUsed/>
    <w:rsid w:val="00941346"/>
    <w:rPr>
      <w:color w:val="0000FF"/>
      <w:u w:val="single"/>
    </w:rPr>
  </w:style>
  <w:style w:type="paragraph" w:styleId="afa">
    <w:name w:val="List Paragraph"/>
    <w:basedOn w:val="a"/>
    <w:uiPriority w:val="34"/>
    <w:qFormat/>
    <w:rsid w:val="00941346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94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41346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41346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fd">
    <w:name w:val="Body Text Indent"/>
    <w:basedOn w:val="a"/>
    <w:link w:val="afe"/>
    <w:rsid w:val="00941346"/>
    <w:pPr>
      <w:tabs>
        <w:tab w:val="left" w:pos="9540"/>
        <w:tab w:val="left" w:pos="9900"/>
      </w:tabs>
      <w:spacing w:after="0" w:line="240" w:lineRule="auto"/>
      <w:ind w:right="-5" w:firstLine="900"/>
      <w:jc w:val="both"/>
    </w:pPr>
    <w:rPr>
      <w:rFonts w:ascii="Times NR Cyr MT" w:eastAsia="Times New Roman" w:hAnsi="Times NR Cyr MT" w:cs="Times New Roman"/>
      <w:b/>
      <w:bCs/>
      <w:sz w:val="28"/>
      <w:szCs w:val="24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941346"/>
    <w:rPr>
      <w:rFonts w:ascii="Times NR Cyr MT" w:eastAsia="Times New Roman" w:hAnsi="Times NR Cyr MT" w:cs="Times New Roman"/>
      <w:b/>
      <w:bCs/>
      <w:sz w:val="28"/>
      <w:szCs w:val="24"/>
      <w:lang w:eastAsia="ru-RU"/>
    </w:rPr>
  </w:style>
  <w:style w:type="paragraph" w:styleId="25">
    <w:name w:val="Body Text Indent 2"/>
    <w:basedOn w:val="a"/>
    <w:link w:val="26"/>
    <w:rsid w:val="009413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9413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4134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ff">
    <w:name w:val="Emphasis"/>
    <w:qFormat/>
    <w:rsid w:val="00941346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941346"/>
  </w:style>
  <w:style w:type="character" w:styleId="aff0">
    <w:name w:val="annotation reference"/>
    <w:basedOn w:val="a0"/>
    <w:uiPriority w:val="99"/>
    <w:semiHidden/>
    <w:unhideWhenUsed/>
    <w:rsid w:val="00941346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41346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941346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4134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941346"/>
    <w:rPr>
      <w:b/>
      <w:bCs/>
      <w:sz w:val="20"/>
      <w:szCs w:val="20"/>
    </w:rPr>
  </w:style>
  <w:style w:type="paragraph" w:styleId="aff5">
    <w:name w:val="Revision"/>
    <w:hidden/>
    <w:uiPriority w:val="99"/>
    <w:semiHidden/>
    <w:rsid w:val="00C635C1"/>
    <w:pPr>
      <w:spacing w:after="0" w:line="240" w:lineRule="auto"/>
    </w:pPr>
  </w:style>
  <w:style w:type="paragraph" w:styleId="aff6">
    <w:name w:val="Normal (Web)"/>
    <w:basedOn w:val="a"/>
    <w:uiPriority w:val="99"/>
    <w:semiHidden/>
    <w:unhideWhenUsed/>
    <w:rsid w:val="00BF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F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95,bqiaagaaeyqcaaagiaiaaaptbqaabeefaaaaaaaaaaaaaaaaaaaaaaaaaaaaaaaaaaaaaaaaaaaaaaaaaaaaaaaaaaaaaaaaaaaaaaaaaaaaaaaaaaaaaaaaaaaaaaaaaaaaaaaaaaaaaaaaaaaaaaaaaaaaaaaaaaaaaaaaaaaaaaaaaaaaaaaaaaaaaaaaaaaaaaaaaaaaaaaaaaaaaaaaaaaaaaaaaaaaaaaa"/>
    <w:basedOn w:val="a0"/>
    <w:rsid w:val="000D1EC5"/>
  </w:style>
  <w:style w:type="character" w:customStyle="1" w:styleId="13">
    <w:name w:val="Знак примечания1"/>
    <w:rsid w:val="00A833D8"/>
    <w:rPr>
      <w:rFonts w:ascii="Times New Roman" w:eastAsia="Times New Roman" w:hAnsi="Times New Roman" w:cs="Times New Roman" w:hint="default"/>
      <w:color w:val="000000"/>
      <w:sz w:val="16"/>
      <w:szCs w:val="20"/>
      <w:lang w:eastAsia="ru-RU"/>
    </w:rPr>
  </w:style>
  <w:style w:type="numbering" w:customStyle="1" w:styleId="1">
    <w:name w:val="Стиль1"/>
    <w:uiPriority w:val="99"/>
    <w:rsid w:val="009F3AF6"/>
    <w:pPr>
      <w:numPr>
        <w:numId w:val="2"/>
      </w:numPr>
    </w:pPr>
  </w:style>
  <w:style w:type="numbering" w:customStyle="1" w:styleId="2">
    <w:name w:val="Стиль2"/>
    <w:uiPriority w:val="99"/>
    <w:rsid w:val="006476EF"/>
    <w:pPr>
      <w:numPr>
        <w:numId w:val="3"/>
      </w:numPr>
    </w:pPr>
  </w:style>
  <w:style w:type="numbering" w:customStyle="1" w:styleId="3">
    <w:name w:val="Стиль3"/>
    <w:uiPriority w:val="99"/>
    <w:rsid w:val="0042784B"/>
    <w:pPr>
      <w:numPr>
        <w:numId w:val="4"/>
      </w:numPr>
    </w:pPr>
  </w:style>
  <w:style w:type="character" w:styleId="aff7">
    <w:name w:val="Strong"/>
    <w:basedOn w:val="a0"/>
    <w:uiPriority w:val="22"/>
    <w:qFormat/>
    <w:rsid w:val="0097310E"/>
    <w:rPr>
      <w:b/>
      <w:bCs/>
    </w:rPr>
  </w:style>
  <w:style w:type="paragraph" w:customStyle="1" w:styleId="ConsPlusNormal">
    <w:name w:val="ConsPlusNormal"/>
    <w:rsid w:val="007148E6"/>
    <w:pPr>
      <w:widowControl w:val="0"/>
      <w:suppressAutoHyphens/>
      <w:autoSpaceDN w:val="0"/>
      <w:spacing w:after="0" w:line="240" w:lineRule="auto"/>
      <w:textAlignment w:val="baseline"/>
    </w:pPr>
    <w:rPr>
      <w:rFonts w:ascii="0" w:eastAsia="0" w:hAnsi="0" w:cs="0"/>
      <w:kern w:val="3"/>
      <w:sz w:val="24"/>
      <w:szCs w:val="24"/>
      <w:lang w:eastAsia="zh-CN" w:bidi="hi-IN"/>
    </w:rPr>
  </w:style>
  <w:style w:type="table" w:customStyle="1" w:styleId="14">
    <w:name w:val="Сетка таблицы светлая1"/>
    <w:basedOn w:val="a1"/>
    <w:uiPriority w:val="40"/>
    <w:rsid w:val="00EF6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next w:val="af0"/>
    <w:rsid w:val="00EF6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0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8">
    <w:name w:val="FollowedHyperlink"/>
    <w:basedOn w:val="a0"/>
    <w:uiPriority w:val="99"/>
    <w:semiHidden/>
    <w:unhideWhenUsed/>
    <w:rsid w:val="00843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177A9-8DFA-4106-824A-90C250DA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Каганский Евгений Александрович</dc:creator>
  <cp:lastModifiedBy>Илларионова Елена Владимировна</cp:lastModifiedBy>
  <cp:revision>3</cp:revision>
  <cp:lastPrinted>2026-05-19T12:20:00Z</cp:lastPrinted>
  <dcterms:created xsi:type="dcterms:W3CDTF">2026-07-16T15:18:00Z</dcterms:created>
  <dcterms:modified xsi:type="dcterms:W3CDTF">2026-07-16T15:18:00Z</dcterms:modified>
</cp:coreProperties>
</file>